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F6F" w:rsidRPr="00445F6F" w:rsidRDefault="00445F6F" w:rsidP="00445F6F">
      <w:pPr>
        <w:spacing w:after="60"/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Quantitative Reasoning</w:t>
      </w:r>
      <w:r w:rsidRPr="00445F6F">
        <w:rPr>
          <w:b/>
          <w:smallCaps/>
          <w:sz w:val="32"/>
          <w:szCs w:val="32"/>
        </w:rPr>
        <w:t xml:space="preserve"> Rubric Cheat Sheet</w:t>
      </w:r>
    </w:p>
    <w:p w:rsidR="00445F6F" w:rsidRPr="00445F6F" w:rsidRDefault="00445F6F" w:rsidP="00445F6F">
      <w:pPr>
        <w:jc w:val="center"/>
        <w:rPr>
          <w:b/>
          <w:u w:val="single"/>
        </w:rPr>
      </w:pPr>
      <w:r w:rsidRPr="00445F6F">
        <w:rPr>
          <w:b/>
          <w:u w:val="single"/>
        </w:rPr>
        <w:t xml:space="preserve">Complete first page and return to Martie Kaczmarek, OIRA at </w:t>
      </w:r>
      <w:hyperlink r:id="rId4" w:history="1">
        <w:r w:rsidRPr="00445F6F">
          <w:rPr>
            <w:b/>
            <w:color w:val="000000" w:themeColor="text1"/>
            <w:u w:val="single"/>
          </w:rPr>
          <w:t>mkaczmarek@ccsu.edu</w:t>
        </w:r>
      </w:hyperlink>
    </w:p>
    <w:p w:rsidR="00445F6F" w:rsidRPr="00445F6F" w:rsidRDefault="00445F6F" w:rsidP="007E5382">
      <w:pPr>
        <w:tabs>
          <w:tab w:val="left" w:pos="1440"/>
          <w:tab w:val="left" w:leader="underscore" w:pos="7200"/>
          <w:tab w:val="left" w:pos="8640"/>
          <w:tab w:val="left" w:leader="underscore" w:pos="12960"/>
        </w:tabs>
        <w:spacing w:after="0" w:line="312" w:lineRule="auto"/>
        <w:ind w:left="1080"/>
        <w:rPr>
          <w:b/>
        </w:rPr>
      </w:pPr>
      <w:r w:rsidRPr="00445F6F">
        <w:rPr>
          <w:b/>
        </w:rPr>
        <w:t xml:space="preserve">Faculty Name:   </w:t>
      </w:r>
      <w:r w:rsidRPr="00445F6F">
        <w:rPr>
          <w:b/>
        </w:rPr>
        <w:tab/>
      </w:r>
      <w:r w:rsidRPr="00445F6F">
        <w:rPr>
          <w:b/>
        </w:rPr>
        <w:tab/>
        <w:t xml:space="preserve">Department: </w:t>
      </w:r>
      <w:r w:rsidRPr="00445F6F">
        <w:rPr>
          <w:b/>
        </w:rPr>
        <w:tab/>
      </w:r>
      <w:r w:rsidRPr="00445F6F">
        <w:rPr>
          <w:b/>
        </w:rPr>
        <w:tab/>
      </w:r>
    </w:p>
    <w:p w:rsidR="00445F6F" w:rsidRPr="00445F6F" w:rsidRDefault="00445F6F" w:rsidP="007E5382">
      <w:pPr>
        <w:tabs>
          <w:tab w:val="left" w:pos="1440"/>
          <w:tab w:val="left" w:leader="underscore" w:pos="7200"/>
          <w:tab w:val="left" w:pos="8640"/>
          <w:tab w:val="left" w:leader="underscore" w:pos="12960"/>
        </w:tabs>
        <w:spacing w:after="0" w:line="312" w:lineRule="auto"/>
        <w:ind w:left="1080"/>
        <w:rPr>
          <w:b/>
        </w:rPr>
      </w:pPr>
      <w:r w:rsidRPr="00445F6F">
        <w:rPr>
          <w:b/>
        </w:rPr>
        <w:t xml:space="preserve">Course Name &amp; Number: </w:t>
      </w:r>
      <w:r w:rsidRPr="00445F6F">
        <w:rPr>
          <w:b/>
        </w:rPr>
        <w:tab/>
      </w:r>
      <w:r w:rsidRPr="00445F6F">
        <w:rPr>
          <w:b/>
        </w:rPr>
        <w:tab/>
        <w:t xml:space="preserve">Academic Year:  </w:t>
      </w:r>
      <w:r w:rsidRPr="00445F6F">
        <w:rPr>
          <w:b/>
        </w:rPr>
        <w:tab/>
      </w:r>
    </w:p>
    <w:p w:rsidR="00445F6F" w:rsidRPr="00445F6F" w:rsidRDefault="00445F6F" w:rsidP="007E5382">
      <w:pPr>
        <w:tabs>
          <w:tab w:val="left" w:pos="1440"/>
          <w:tab w:val="left" w:leader="underscore" w:pos="7200"/>
          <w:tab w:val="left" w:pos="8640"/>
          <w:tab w:val="left" w:leader="underscore" w:pos="12960"/>
        </w:tabs>
        <w:spacing w:after="0" w:line="312" w:lineRule="auto"/>
        <w:ind w:left="1080"/>
        <w:rPr>
          <w:b/>
          <w:u w:val="single"/>
        </w:rPr>
      </w:pPr>
      <w:r w:rsidRPr="00445F6F">
        <w:rPr>
          <w:b/>
        </w:rPr>
        <w:t xml:space="preserve">Number of Artifacts Submitted: </w:t>
      </w:r>
      <w:r w:rsidRPr="00445F6F">
        <w:rPr>
          <w:b/>
        </w:rPr>
        <w:tab/>
      </w:r>
      <w:r w:rsidRPr="00445F6F">
        <w:rPr>
          <w:b/>
        </w:rPr>
        <w:tab/>
        <w:t xml:space="preserve">Date Submitted:  </w:t>
      </w:r>
      <w:r w:rsidRPr="00445F6F">
        <w:rPr>
          <w:b/>
        </w:rPr>
        <w:tab/>
      </w:r>
    </w:p>
    <w:p w:rsidR="00CD38CB" w:rsidRDefault="00E5277A" w:rsidP="001075BD">
      <w:pPr>
        <w:spacing w:before="240"/>
        <w:rPr>
          <w:b/>
        </w:rPr>
      </w:pPr>
      <w:bookmarkStart w:id="0" w:name="_GoBack"/>
      <w:bookmarkEnd w:id="0"/>
      <w:r>
        <w:rPr>
          <w:b/>
          <w:u w:val="single"/>
        </w:rPr>
        <w:t>Quantitative Literacy/Reasoning</w:t>
      </w:r>
      <w:r w:rsidR="00CD38CB" w:rsidRPr="00240698">
        <w:rPr>
          <w:b/>
          <w:u w:val="single"/>
        </w:rPr>
        <w:t>:</w:t>
      </w:r>
      <w:r w:rsidR="00CD38CB">
        <w:rPr>
          <w:b/>
          <w:u w:val="single"/>
        </w:rPr>
        <w:t xml:space="preserve"> </w:t>
      </w:r>
      <w:r w:rsidR="00CD38CB" w:rsidRPr="000C3C0B">
        <w:rPr>
          <w:b/>
        </w:rPr>
        <w:t xml:space="preserve"> Does your assignment explicitly address each of the categories below?</w:t>
      </w:r>
      <w:r w:rsidR="00CD38CB">
        <w:rPr>
          <w:b/>
        </w:rPr>
        <w:t xml:space="preserve">   The categories listed below will be used to score student assignments. Please confirm that your instructions address each category.   </w:t>
      </w:r>
    </w:p>
    <w:p w:rsidR="006C49F1" w:rsidRPr="006C49F1" w:rsidRDefault="006C49F1" w:rsidP="00A21F9A">
      <w:pPr>
        <w:spacing w:after="0"/>
        <w:rPr>
          <w:b/>
        </w:rPr>
      </w:pPr>
      <w:r w:rsidRPr="006C49F1">
        <w:rPr>
          <w:b/>
          <w:color w:val="000000" w:themeColor="text1"/>
        </w:rPr>
        <w:t xml:space="preserve">Overview of </w:t>
      </w:r>
      <w:r w:rsidRPr="006C49F1">
        <w:rPr>
          <w:b/>
        </w:rPr>
        <w:t>Quantitative Literacy/Reasoning</w:t>
      </w:r>
    </w:p>
    <w:tbl>
      <w:tblPr>
        <w:tblStyle w:val="TableGrid"/>
        <w:tblW w:w="14148" w:type="dxa"/>
        <w:tblLayout w:type="fixed"/>
        <w:tblLook w:val="04A0" w:firstRow="1" w:lastRow="0" w:firstColumn="1" w:lastColumn="0" w:noHBand="0" w:noVBand="1"/>
      </w:tblPr>
      <w:tblGrid>
        <w:gridCol w:w="4518"/>
        <w:gridCol w:w="6210"/>
        <w:gridCol w:w="990"/>
        <w:gridCol w:w="990"/>
        <w:gridCol w:w="1440"/>
      </w:tblGrid>
      <w:tr w:rsidR="006C49F1" w:rsidRPr="005A71C5" w:rsidTr="007E5382">
        <w:trPr>
          <w:trHeight w:val="377"/>
        </w:trPr>
        <w:tc>
          <w:tcPr>
            <w:tcW w:w="4518" w:type="dxa"/>
            <w:tcBorders>
              <w:bottom w:val="single" w:sz="4" w:space="0" w:color="auto"/>
            </w:tcBorders>
          </w:tcPr>
          <w:p w:rsidR="00CD38CB" w:rsidRPr="005A71C5" w:rsidRDefault="00CD38CB" w:rsidP="00F9692E">
            <w:pPr>
              <w:rPr>
                <w:b/>
              </w:rPr>
            </w:pPr>
            <w:r w:rsidRPr="005A71C5">
              <w:rPr>
                <w:b/>
              </w:rPr>
              <w:t>Category</w:t>
            </w:r>
          </w:p>
        </w:tc>
        <w:tc>
          <w:tcPr>
            <w:tcW w:w="6210" w:type="dxa"/>
          </w:tcPr>
          <w:p w:rsidR="00CD38CB" w:rsidRPr="005A71C5" w:rsidRDefault="00CD38CB" w:rsidP="00F9692E">
            <w:pPr>
              <w:rPr>
                <w:b/>
              </w:rPr>
            </w:pPr>
            <w:r w:rsidRPr="005A71C5">
              <w:rPr>
                <w:b/>
              </w:rPr>
              <w:t>Description</w:t>
            </w:r>
          </w:p>
        </w:tc>
        <w:tc>
          <w:tcPr>
            <w:tcW w:w="990" w:type="dxa"/>
          </w:tcPr>
          <w:p w:rsidR="00CD38CB" w:rsidRPr="005A71C5" w:rsidRDefault="00CD38CB" w:rsidP="007E5382">
            <w:pPr>
              <w:jc w:val="center"/>
              <w:rPr>
                <w:b/>
              </w:rPr>
            </w:pPr>
            <w:r w:rsidRPr="005A71C5">
              <w:rPr>
                <w:b/>
              </w:rPr>
              <w:t>Yes</w:t>
            </w:r>
          </w:p>
        </w:tc>
        <w:tc>
          <w:tcPr>
            <w:tcW w:w="990" w:type="dxa"/>
          </w:tcPr>
          <w:p w:rsidR="00CD38CB" w:rsidRPr="005A71C5" w:rsidRDefault="00CD38CB" w:rsidP="007E5382">
            <w:pPr>
              <w:jc w:val="center"/>
              <w:rPr>
                <w:b/>
              </w:rPr>
            </w:pPr>
            <w:r w:rsidRPr="005A71C5">
              <w:rPr>
                <w:b/>
              </w:rPr>
              <w:t>No</w:t>
            </w:r>
          </w:p>
        </w:tc>
        <w:tc>
          <w:tcPr>
            <w:tcW w:w="1440" w:type="dxa"/>
          </w:tcPr>
          <w:p w:rsidR="00CD38CB" w:rsidRPr="005A71C5" w:rsidRDefault="00CD38CB" w:rsidP="007E5382">
            <w:pPr>
              <w:jc w:val="center"/>
              <w:rPr>
                <w:b/>
              </w:rPr>
            </w:pPr>
            <w:r w:rsidRPr="005A71C5">
              <w:rPr>
                <w:b/>
              </w:rPr>
              <w:t>Partially</w:t>
            </w:r>
          </w:p>
        </w:tc>
      </w:tr>
      <w:tr w:rsidR="006C49F1" w:rsidTr="007E5382">
        <w:trPr>
          <w:trHeight w:val="593"/>
        </w:trPr>
        <w:tc>
          <w:tcPr>
            <w:tcW w:w="4518" w:type="dxa"/>
            <w:tcBorders>
              <w:bottom w:val="nil"/>
            </w:tcBorders>
          </w:tcPr>
          <w:p w:rsidR="00E5277A" w:rsidRPr="006C49F1" w:rsidRDefault="00E5277A" w:rsidP="006C49F1">
            <w:pPr>
              <w:pStyle w:val="Standard"/>
              <w:rPr>
                <w:b/>
                <w:u w:val="single"/>
                <w:lang w:val="en-US"/>
              </w:rPr>
            </w:pPr>
            <w:r>
              <w:rPr>
                <w:b/>
              </w:rPr>
              <w:t xml:space="preserve">1. </w:t>
            </w:r>
            <w:r w:rsidRPr="00BB4E5C">
              <w:rPr>
                <w:rFonts w:ascii="Calibri" w:hAnsi="Calibri" w:cs="Garamond"/>
                <w:b/>
                <w:bCs/>
                <w:sz w:val="22"/>
                <w:szCs w:val="22"/>
              </w:rPr>
              <w:t>Interpretation</w:t>
            </w:r>
            <w:r>
              <w:rPr>
                <w:rFonts w:ascii="Calibri" w:hAnsi="Calibri" w:cs="Garamond"/>
                <w:b/>
                <w:bCs/>
                <w:sz w:val="22"/>
                <w:szCs w:val="22"/>
                <w:lang w:val="en-US"/>
              </w:rPr>
              <w:t xml:space="preserve"> - </w:t>
            </w:r>
            <w:r w:rsidRPr="00BB4E5C">
              <w:rPr>
                <w:rFonts w:ascii="Calibri" w:hAnsi="Calibri" w:cs="Garamond"/>
                <w:i/>
                <w:iCs/>
                <w:sz w:val="22"/>
                <w:szCs w:val="22"/>
              </w:rPr>
              <w:t xml:space="preserve">Ability to explain information </w:t>
            </w:r>
            <w:r w:rsidR="006A7DA0" w:rsidRPr="00BB4E5C">
              <w:rPr>
                <w:rFonts w:ascii="Calibri" w:hAnsi="Calibri" w:cs="Garamond"/>
                <w:i/>
                <w:iCs/>
                <w:sz w:val="22"/>
                <w:szCs w:val="22"/>
              </w:rPr>
              <w:t>presented in</w:t>
            </w:r>
            <w:r w:rsidR="006C49F1">
              <w:rPr>
                <w:rFonts w:ascii="Calibri" w:hAnsi="Calibri" w:cs="Garamond"/>
                <w:i/>
                <w:iCs/>
                <w:sz w:val="22"/>
                <w:szCs w:val="22"/>
                <w:lang w:val="en-US"/>
              </w:rPr>
              <w:t xml:space="preserve"> mathematical forms </w:t>
            </w:r>
            <w:r w:rsidR="006C49F1" w:rsidRPr="006C49F1">
              <w:rPr>
                <w:rFonts w:ascii="Calibri" w:hAnsi="Calibri" w:cs="Garamond"/>
                <w:i/>
                <w:iCs/>
                <w:sz w:val="18"/>
                <w:szCs w:val="18"/>
                <w:lang w:val="en-US"/>
              </w:rPr>
              <w:t>(e.g., equation</w:t>
            </w:r>
            <w:r w:rsidR="006C49F1">
              <w:rPr>
                <w:rFonts w:ascii="Calibri" w:hAnsi="Calibri" w:cs="Garamond"/>
                <w:i/>
                <w:iCs/>
                <w:sz w:val="18"/>
                <w:szCs w:val="18"/>
                <w:lang w:val="en-US"/>
              </w:rPr>
              <w:t>s,</w:t>
            </w:r>
          </w:p>
        </w:tc>
        <w:tc>
          <w:tcPr>
            <w:tcW w:w="6210" w:type="dxa"/>
          </w:tcPr>
          <w:p w:rsidR="00E5277A" w:rsidRPr="00BB4E5C" w:rsidRDefault="00E5277A" w:rsidP="00E5277A">
            <w:pPr>
              <w:pStyle w:val="Standard"/>
              <w:rPr>
                <w:rFonts w:ascii="Calibri" w:hAnsi="Calibri" w:cs="Garamond"/>
                <w:sz w:val="22"/>
                <w:szCs w:val="22"/>
              </w:rPr>
            </w:pPr>
            <w:r w:rsidRPr="00BB4E5C">
              <w:rPr>
                <w:rFonts w:ascii="Calibri" w:hAnsi="Calibri" w:cs="Garamond"/>
                <w:sz w:val="22"/>
                <w:szCs w:val="22"/>
              </w:rPr>
              <w:t xml:space="preserve">Provides accurate explanations of information presented in mathematical forms. </w:t>
            </w:r>
          </w:p>
        </w:tc>
        <w:tc>
          <w:tcPr>
            <w:tcW w:w="990" w:type="dxa"/>
          </w:tcPr>
          <w:p w:rsidR="00E5277A" w:rsidRDefault="00E5277A" w:rsidP="00F9692E">
            <w:pPr>
              <w:rPr>
                <w:b/>
                <w:u w:val="single"/>
              </w:rPr>
            </w:pPr>
          </w:p>
        </w:tc>
        <w:tc>
          <w:tcPr>
            <w:tcW w:w="990" w:type="dxa"/>
          </w:tcPr>
          <w:p w:rsidR="00E5277A" w:rsidRDefault="00E5277A" w:rsidP="00F9692E">
            <w:pPr>
              <w:rPr>
                <w:b/>
                <w:u w:val="single"/>
              </w:rPr>
            </w:pPr>
          </w:p>
        </w:tc>
        <w:tc>
          <w:tcPr>
            <w:tcW w:w="1440" w:type="dxa"/>
          </w:tcPr>
          <w:p w:rsidR="00E5277A" w:rsidRDefault="00E5277A" w:rsidP="00F9692E">
            <w:pPr>
              <w:rPr>
                <w:b/>
                <w:u w:val="single"/>
              </w:rPr>
            </w:pPr>
          </w:p>
        </w:tc>
      </w:tr>
      <w:tr w:rsidR="006C49F1" w:rsidTr="007E5382">
        <w:tc>
          <w:tcPr>
            <w:tcW w:w="4518" w:type="dxa"/>
            <w:tcBorders>
              <w:top w:val="nil"/>
              <w:bottom w:val="single" w:sz="4" w:space="0" w:color="auto"/>
            </w:tcBorders>
          </w:tcPr>
          <w:p w:rsidR="00E5277A" w:rsidRDefault="00E5277A" w:rsidP="00E5277A">
            <w:pPr>
              <w:pStyle w:val="Standard"/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  <w:r w:rsidRPr="006A7DA0">
              <w:rPr>
                <w:rFonts w:ascii="Calibri" w:hAnsi="Calibri" w:cs="Garamond"/>
                <w:i/>
                <w:iCs/>
                <w:sz w:val="18"/>
                <w:szCs w:val="18"/>
              </w:rPr>
              <w:t>graphs, diagrams, tables, words)</w:t>
            </w:r>
          </w:p>
        </w:tc>
        <w:tc>
          <w:tcPr>
            <w:tcW w:w="6210" w:type="dxa"/>
          </w:tcPr>
          <w:p w:rsidR="00E5277A" w:rsidRPr="00BB4E5C" w:rsidRDefault="00E5277A" w:rsidP="00F9692E">
            <w:pPr>
              <w:pStyle w:val="Standard"/>
              <w:rPr>
                <w:rFonts w:ascii="Calibri" w:hAnsi="Calibri" w:cs="Garamond"/>
                <w:i/>
                <w:iCs/>
                <w:sz w:val="22"/>
                <w:szCs w:val="22"/>
                <w:lang w:val="en-US"/>
              </w:rPr>
            </w:pPr>
            <w:r w:rsidRPr="00BB4E5C">
              <w:rPr>
                <w:rFonts w:ascii="Calibri" w:hAnsi="Calibri" w:cs="Garamond"/>
                <w:sz w:val="22"/>
                <w:szCs w:val="22"/>
              </w:rPr>
              <w:t xml:space="preserve">Makes appropriate inferences based on that information. </w:t>
            </w:r>
            <w:r w:rsidRPr="00BB4E5C">
              <w:rPr>
                <w:rFonts w:ascii="Calibri" w:hAnsi="Calibri" w:cs="Garamond"/>
                <w:i/>
                <w:iCs/>
                <w:sz w:val="22"/>
                <w:szCs w:val="22"/>
              </w:rPr>
              <w:t>For example, accurately explain</w:t>
            </w:r>
            <w:r w:rsidRPr="00BB4E5C">
              <w:rPr>
                <w:rFonts w:ascii="Calibri" w:hAnsi="Calibri" w:cs="Garamond"/>
                <w:i/>
                <w:iCs/>
                <w:sz w:val="22"/>
                <w:szCs w:val="22"/>
                <w:lang w:val="en-US"/>
              </w:rPr>
              <w:t>s</w:t>
            </w:r>
            <w:r w:rsidRPr="00BB4E5C">
              <w:rPr>
                <w:rFonts w:ascii="Calibri" w:hAnsi="Calibri" w:cs="Garamond"/>
                <w:i/>
                <w:iCs/>
                <w:sz w:val="22"/>
                <w:szCs w:val="22"/>
              </w:rPr>
              <w:t xml:space="preserve"> the trend data shown in a graph and make</w:t>
            </w:r>
            <w:r w:rsidRPr="00BB4E5C">
              <w:rPr>
                <w:rFonts w:ascii="Calibri" w:hAnsi="Calibri" w:cs="Garamond"/>
                <w:i/>
                <w:iCs/>
                <w:sz w:val="22"/>
                <w:szCs w:val="22"/>
                <w:lang w:val="en-US"/>
              </w:rPr>
              <w:t>s</w:t>
            </w:r>
            <w:r w:rsidRPr="00BB4E5C">
              <w:rPr>
                <w:rFonts w:ascii="Calibri" w:hAnsi="Calibri" w:cs="Garamond"/>
                <w:i/>
                <w:iCs/>
                <w:sz w:val="22"/>
                <w:szCs w:val="22"/>
              </w:rPr>
              <w:t xml:space="preserve"> reasonable predictions regarding what the data suggest about future events.</w:t>
            </w:r>
          </w:p>
        </w:tc>
        <w:tc>
          <w:tcPr>
            <w:tcW w:w="990" w:type="dxa"/>
          </w:tcPr>
          <w:p w:rsidR="00E5277A" w:rsidRDefault="00E5277A" w:rsidP="00F9692E">
            <w:pPr>
              <w:rPr>
                <w:b/>
                <w:u w:val="single"/>
              </w:rPr>
            </w:pPr>
          </w:p>
        </w:tc>
        <w:tc>
          <w:tcPr>
            <w:tcW w:w="990" w:type="dxa"/>
          </w:tcPr>
          <w:p w:rsidR="00E5277A" w:rsidRDefault="00E5277A" w:rsidP="00F9692E">
            <w:pPr>
              <w:rPr>
                <w:b/>
                <w:u w:val="single"/>
              </w:rPr>
            </w:pPr>
          </w:p>
        </w:tc>
        <w:tc>
          <w:tcPr>
            <w:tcW w:w="1440" w:type="dxa"/>
          </w:tcPr>
          <w:p w:rsidR="00E5277A" w:rsidRDefault="00E5277A" w:rsidP="00F9692E">
            <w:pPr>
              <w:rPr>
                <w:b/>
                <w:u w:val="single"/>
              </w:rPr>
            </w:pPr>
          </w:p>
        </w:tc>
      </w:tr>
      <w:tr w:rsidR="006C49F1" w:rsidTr="007E5382">
        <w:tc>
          <w:tcPr>
            <w:tcW w:w="4518" w:type="dxa"/>
            <w:tcBorders>
              <w:top w:val="single" w:sz="4" w:space="0" w:color="auto"/>
              <w:bottom w:val="single" w:sz="4" w:space="0" w:color="auto"/>
            </w:tcBorders>
          </w:tcPr>
          <w:p w:rsidR="00E5277A" w:rsidRPr="007058FD" w:rsidRDefault="00E5277A" w:rsidP="00E5277A">
            <w:pPr>
              <w:pStyle w:val="Standard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2.</w:t>
            </w:r>
            <w:r w:rsidRPr="00BB4E5C">
              <w:rPr>
                <w:rFonts w:ascii="Calibri" w:hAnsi="Calibri" w:cs="Garamond"/>
                <w:b/>
                <w:bCs/>
                <w:sz w:val="22"/>
                <w:szCs w:val="22"/>
              </w:rPr>
              <w:t xml:space="preserve"> Representation</w:t>
            </w:r>
            <w:r>
              <w:rPr>
                <w:rFonts w:ascii="Calibri" w:hAnsi="Calibri" w:cs="Garamond"/>
                <w:b/>
                <w:bCs/>
                <w:sz w:val="22"/>
                <w:szCs w:val="22"/>
                <w:lang w:val="en-US"/>
              </w:rPr>
              <w:t xml:space="preserve"> - </w:t>
            </w:r>
            <w:r w:rsidRPr="00BB4E5C">
              <w:rPr>
                <w:rFonts w:ascii="Calibri" w:hAnsi="Calibri" w:cs="Garamond"/>
                <w:i/>
                <w:iCs/>
                <w:sz w:val="22"/>
                <w:szCs w:val="22"/>
              </w:rPr>
              <w:t xml:space="preserve">Ability to convert relevant information into various mathematical forms </w:t>
            </w:r>
            <w:r w:rsidRPr="006A7DA0">
              <w:rPr>
                <w:rFonts w:ascii="Calibri" w:hAnsi="Calibri" w:cs="Garamond"/>
                <w:i/>
                <w:iCs/>
                <w:sz w:val="18"/>
                <w:szCs w:val="18"/>
              </w:rPr>
              <w:t>(e.g., equations, graphs, diagrams, tables, words)</w:t>
            </w:r>
          </w:p>
        </w:tc>
        <w:tc>
          <w:tcPr>
            <w:tcW w:w="6210" w:type="dxa"/>
          </w:tcPr>
          <w:p w:rsidR="00E5277A" w:rsidRPr="00BB4E5C" w:rsidRDefault="00E5277A" w:rsidP="000E1300">
            <w:pPr>
              <w:pStyle w:val="Standard"/>
              <w:rPr>
                <w:rFonts w:ascii="Calibri" w:hAnsi="Calibri" w:cs="Garamond"/>
                <w:sz w:val="22"/>
                <w:szCs w:val="22"/>
              </w:rPr>
            </w:pPr>
            <w:r w:rsidRPr="00BB4E5C">
              <w:rPr>
                <w:rFonts w:ascii="Calibri" w:hAnsi="Calibri" w:cs="Garamond"/>
                <w:sz w:val="22"/>
                <w:szCs w:val="22"/>
              </w:rPr>
              <w:t>Skillfully converts relevant information into an insightful mathematical portrayal in a way that contributes to a further or deeper understanding.</w:t>
            </w:r>
          </w:p>
        </w:tc>
        <w:tc>
          <w:tcPr>
            <w:tcW w:w="990" w:type="dxa"/>
          </w:tcPr>
          <w:p w:rsidR="00E5277A" w:rsidRDefault="00E5277A" w:rsidP="00F9692E">
            <w:pPr>
              <w:rPr>
                <w:b/>
                <w:u w:val="single"/>
              </w:rPr>
            </w:pPr>
          </w:p>
        </w:tc>
        <w:tc>
          <w:tcPr>
            <w:tcW w:w="990" w:type="dxa"/>
          </w:tcPr>
          <w:p w:rsidR="00E5277A" w:rsidRDefault="00E5277A" w:rsidP="00F9692E">
            <w:pPr>
              <w:rPr>
                <w:b/>
                <w:u w:val="single"/>
              </w:rPr>
            </w:pPr>
          </w:p>
        </w:tc>
        <w:tc>
          <w:tcPr>
            <w:tcW w:w="1440" w:type="dxa"/>
          </w:tcPr>
          <w:p w:rsidR="00E5277A" w:rsidRDefault="00E5277A" w:rsidP="00F9692E">
            <w:pPr>
              <w:rPr>
                <w:b/>
                <w:u w:val="single"/>
              </w:rPr>
            </w:pPr>
          </w:p>
        </w:tc>
      </w:tr>
      <w:tr w:rsidR="006C49F1" w:rsidTr="007E5382">
        <w:tc>
          <w:tcPr>
            <w:tcW w:w="4518" w:type="dxa"/>
            <w:tcBorders>
              <w:bottom w:val="nil"/>
            </w:tcBorders>
          </w:tcPr>
          <w:p w:rsidR="00E5277A" w:rsidRDefault="00E5277A" w:rsidP="0054260C">
            <w:pPr>
              <w:pStyle w:val="Standard"/>
              <w:rPr>
                <w:b/>
                <w:u w:val="single"/>
              </w:rPr>
            </w:pPr>
            <w:r>
              <w:rPr>
                <w:b/>
              </w:rPr>
              <w:t xml:space="preserve">3. </w:t>
            </w:r>
            <w:r w:rsidRPr="00BB4E5C">
              <w:rPr>
                <w:rFonts w:ascii="Calibri" w:hAnsi="Calibri" w:cs="Garamond"/>
                <w:b/>
                <w:bCs/>
                <w:sz w:val="22"/>
                <w:szCs w:val="22"/>
              </w:rPr>
              <w:t>Calculation</w:t>
            </w:r>
          </w:p>
          <w:p w:rsidR="00E5277A" w:rsidRDefault="00E5277A" w:rsidP="0054260C">
            <w:pPr>
              <w:pStyle w:val="ListParagraph"/>
              <w:ind w:left="0"/>
              <w:rPr>
                <w:b/>
                <w:u w:val="single"/>
              </w:rPr>
            </w:pPr>
          </w:p>
        </w:tc>
        <w:tc>
          <w:tcPr>
            <w:tcW w:w="6210" w:type="dxa"/>
          </w:tcPr>
          <w:p w:rsidR="00E5277A" w:rsidRPr="00BB4E5C" w:rsidRDefault="00E5277A" w:rsidP="00F9692E">
            <w:pPr>
              <w:pStyle w:val="Standard"/>
              <w:rPr>
                <w:rFonts w:ascii="Calibri" w:hAnsi="Calibri" w:cs="Garamond"/>
                <w:sz w:val="22"/>
                <w:szCs w:val="22"/>
              </w:rPr>
            </w:pPr>
            <w:r w:rsidRPr="00BB4E5C">
              <w:rPr>
                <w:rFonts w:ascii="Calibri" w:hAnsi="Calibri" w:cs="Garamond"/>
                <w:sz w:val="22"/>
                <w:szCs w:val="22"/>
              </w:rPr>
              <w:t>Calculations attempted are essentially all successful and sufficiently comprehensive to solve the problem.</w:t>
            </w:r>
          </w:p>
        </w:tc>
        <w:tc>
          <w:tcPr>
            <w:tcW w:w="990" w:type="dxa"/>
          </w:tcPr>
          <w:p w:rsidR="00E5277A" w:rsidRDefault="00E5277A" w:rsidP="00F9692E">
            <w:pPr>
              <w:rPr>
                <w:b/>
                <w:u w:val="single"/>
              </w:rPr>
            </w:pPr>
          </w:p>
        </w:tc>
        <w:tc>
          <w:tcPr>
            <w:tcW w:w="990" w:type="dxa"/>
          </w:tcPr>
          <w:p w:rsidR="00E5277A" w:rsidRDefault="00E5277A" w:rsidP="00F9692E">
            <w:pPr>
              <w:rPr>
                <w:b/>
                <w:u w:val="single"/>
              </w:rPr>
            </w:pPr>
          </w:p>
        </w:tc>
        <w:tc>
          <w:tcPr>
            <w:tcW w:w="1440" w:type="dxa"/>
          </w:tcPr>
          <w:p w:rsidR="00E5277A" w:rsidRDefault="00E5277A" w:rsidP="00F9692E">
            <w:pPr>
              <w:rPr>
                <w:b/>
                <w:u w:val="single"/>
              </w:rPr>
            </w:pPr>
          </w:p>
        </w:tc>
      </w:tr>
      <w:tr w:rsidR="006C49F1" w:rsidTr="007E5382">
        <w:trPr>
          <w:trHeight w:val="458"/>
        </w:trPr>
        <w:tc>
          <w:tcPr>
            <w:tcW w:w="4518" w:type="dxa"/>
            <w:tcBorders>
              <w:top w:val="nil"/>
              <w:bottom w:val="single" w:sz="4" w:space="0" w:color="auto"/>
            </w:tcBorders>
          </w:tcPr>
          <w:p w:rsidR="00E5277A" w:rsidRDefault="00E5277A" w:rsidP="00CD38CB">
            <w:pPr>
              <w:pStyle w:val="ListParagraph"/>
              <w:ind w:left="0"/>
              <w:rPr>
                <w:b/>
                <w:u w:val="single"/>
              </w:rPr>
            </w:pPr>
          </w:p>
        </w:tc>
        <w:tc>
          <w:tcPr>
            <w:tcW w:w="6210" w:type="dxa"/>
          </w:tcPr>
          <w:p w:rsidR="00E5277A" w:rsidRPr="00BB4E5C" w:rsidRDefault="00E5277A" w:rsidP="00F9692E">
            <w:pPr>
              <w:pStyle w:val="Standard"/>
              <w:rPr>
                <w:rFonts w:ascii="Calibri" w:hAnsi="Calibri" w:cs="Garamond"/>
                <w:sz w:val="22"/>
                <w:szCs w:val="22"/>
              </w:rPr>
            </w:pPr>
            <w:r w:rsidRPr="00BB4E5C">
              <w:rPr>
                <w:rFonts w:ascii="Calibri" w:hAnsi="Calibri" w:cs="Garamond"/>
                <w:sz w:val="22"/>
                <w:szCs w:val="22"/>
              </w:rPr>
              <w:t>Calculations are also presented elegantly (clearly, concisely, etc.)</w:t>
            </w:r>
          </w:p>
        </w:tc>
        <w:tc>
          <w:tcPr>
            <w:tcW w:w="990" w:type="dxa"/>
          </w:tcPr>
          <w:p w:rsidR="00E5277A" w:rsidRDefault="00E5277A" w:rsidP="00F9692E">
            <w:pPr>
              <w:rPr>
                <w:b/>
                <w:u w:val="single"/>
              </w:rPr>
            </w:pPr>
          </w:p>
        </w:tc>
        <w:tc>
          <w:tcPr>
            <w:tcW w:w="990" w:type="dxa"/>
          </w:tcPr>
          <w:p w:rsidR="00E5277A" w:rsidRDefault="00E5277A" w:rsidP="00F9692E">
            <w:pPr>
              <w:rPr>
                <w:b/>
                <w:u w:val="single"/>
              </w:rPr>
            </w:pPr>
          </w:p>
        </w:tc>
        <w:tc>
          <w:tcPr>
            <w:tcW w:w="1440" w:type="dxa"/>
          </w:tcPr>
          <w:p w:rsidR="00E5277A" w:rsidRDefault="00E5277A" w:rsidP="00F9692E">
            <w:pPr>
              <w:rPr>
                <w:b/>
                <w:u w:val="single"/>
              </w:rPr>
            </w:pPr>
          </w:p>
        </w:tc>
      </w:tr>
      <w:tr w:rsidR="006C49F1" w:rsidTr="007E5382">
        <w:tc>
          <w:tcPr>
            <w:tcW w:w="4518" w:type="dxa"/>
            <w:tcBorders>
              <w:bottom w:val="single" w:sz="4" w:space="0" w:color="auto"/>
            </w:tcBorders>
          </w:tcPr>
          <w:p w:rsidR="00E5277A" w:rsidRDefault="00E5277A" w:rsidP="006C49F1">
            <w:pPr>
              <w:pStyle w:val="Standard"/>
            </w:pPr>
            <w:r>
              <w:rPr>
                <w:rFonts w:ascii="Calibri" w:hAnsi="Calibri"/>
                <w:b/>
                <w:bCs/>
              </w:rPr>
              <w:t xml:space="preserve">4. </w:t>
            </w:r>
            <w:r w:rsidRPr="00BB4E5C">
              <w:rPr>
                <w:rFonts w:ascii="Calibri" w:hAnsi="Calibri" w:cs="Garamond"/>
                <w:b/>
                <w:bCs/>
                <w:sz w:val="22"/>
                <w:szCs w:val="22"/>
              </w:rPr>
              <w:t>Application / Analysis</w:t>
            </w:r>
            <w:r w:rsidR="006A7DA0">
              <w:rPr>
                <w:rFonts w:ascii="Calibri" w:hAnsi="Calibri" w:cs="Garamond"/>
                <w:b/>
                <w:bCs/>
                <w:sz w:val="22"/>
                <w:szCs w:val="22"/>
                <w:lang w:val="en-US"/>
              </w:rPr>
              <w:t xml:space="preserve"> - </w:t>
            </w:r>
            <w:r w:rsidRPr="00BB4E5C">
              <w:rPr>
                <w:rFonts w:ascii="Calibri" w:hAnsi="Calibri" w:cs="Garamond"/>
                <w:i/>
                <w:iCs/>
                <w:sz w:val="22"/>
                <w:szCs w:val="22"/>
              </w:rPr>
              <w:t xml:space="preserve">Ability to make judgments and draw appropriate </w:t>
            </w:r>
            <w:r w:rsidR="006C49F1">
              <w:rPr>
                <w:rFonts w:ascii="Calibri" w:hAnsi="Calibri" w:cs="Garamond"/>
                <w:i/>
                <w:iCs/>
                <w:sz w:val="22"/>
                <w:szCs w:val="22"/>
                <w:lang w:val="en-US"/>
              </w:rPr>
              <w:t>c</w:t>
            </w:r>
            <w:r w:rsidRPr="00BB4E5C">
              <w:rPr>
                <w:rFonts w:ascii="Calibri" w:hAnsi="Calibri" w:cs="Garamond"/>
                <w:i/>
                <w:iCs/>
                <w:sz w:val="22"/>
                <w:szCs w:val="22"/>
              </w:rPr>
              <w:t>onclusions</w:t>
            </w:r>
            <w:r w:rsidR="006C49F1">
              <w:rPr>
                <w:rFonts w:ascii="Calibri" w:hAnsi="Calibri" w:cs="Garamond"/>
                <w:i/>
                <w:iCs/>
                <w:sz w:val="22"/>
                <w:szCs w:val="22"/>
                <w:lang w:val="en-US"/>
              </w:rPr>
              <w:t xml:space="preserve"> </w:t>
            </w:r>
            <w:r w:rsidRPr="00BB4E5C">
              <w:rPr>
                <w:rFonts w:ascii="Calibri" w:hAnsi="Calibri" w:cs="Garamond"/>
                <w:i/>
                <w:iCs/>
                <w:sz w:val="22"/>
                <w:szCs w:val="22"/>
              </w:rPr>
              <w:t>based on the quantitative analysis of data, while recognizing the limits of this analysis</w:t>
            </w:r>
          </w:p>
        </w:tc>
        <w:tc>
          <w:tcPr>
            <w:tcW w:w="6210" w:type="dxa"/>
          </w:tcPr>
          <w:p w:rsidR="00E5277A" w:rsidRPr="00BB4E5C" w:rsidRDefault="00E5277A" w:rsidP="00F9692E">
            <w:pPr>
              <w:pStyle w:val="Standard"/>
              <w:rPr>
                <w:rFonts w:ascii="Calibri" w:hAnsi="Calibri" w:cs="Garamond"/>
                <w:i/>
                <w:iCs/>
                <w:sz w:val="22"/>
                <w:szCs w:val="22"/>
                <w:lang w:val="en-US"/>
              </w:rPr>
            </w:pPr>
            <w:r w:rsidRPr="00BB4E5C">
              <w:rPr>
                <w:rFonts w:ascii="Calibri" w:hAnsi="Calibri" w:cs="Garamond"/>
                <w:sz w:val="22"/>
                <w:szCs w:val="22"/>
              </w:rPr>
              <w:t>Uses the quantitative analysis of data as the basis for deep and thoughtful judgments, drawing insightful, carefully qualified conclusions from this work.</w:t>
            </w:r>
          </w:p>
        </w:tc>
        <w:tc>
          <w:tcPr>
            <w:tcW w:w="990" w:type="dxa"/>
          </w:tcPr>
          <w:p w:rsidR="00E5277A" w:rsidRDefault="00E5277A" w:rsidP="00F9692E">
            <w:pPr>
              <w:rPr>
                <w:b/>
                <w:u w:val="single"/>
              </w:rPr>
            </w:pPr>
          </w:p>
        </w:tc>
        <w:tc>
          <w:tcPr>
            <w:tcW w:w="990" w:type="dxa"/>
          </w:tcPr>
          <w:p w:rsidR="00E5277A" w:rsidRDefault="00E5277A" w:rsidP="00F9692E">
            <w:pPr>
              <w:rPr>
                <w:b/>
                <w:u w:val="single"/>
              </w:rPr>
            </w:pPr>
          </w:p>
        </w:tc>
        <w:tc>
          <w:tcPr>
            <w:tcW w:w="1440" w:type="dxa"/>
          </w:tcPr>
          <w:p w:rsidR="00E5277A" w:rsidRDefault="00E5277A" w:rsidP="00F9692E">
            <w:pPr>
              <w:rPr>
                <w:b/>
                <w:u w:val="single"/>
              </w:rPr>
            </w:pPr>
          </w:p>
        </w:tc>
      </w:tr>
      <w:tr w:rsidR="006C49F1" w:rsidTr="007E5382">
        <w:tc>
          <w:tcPr>
            <w:tcW w:w="4518" w:type="dxa"/>
            <w:tcBorders>
              <w:bottom w:val="nil"/>
            </w:tcBorders>
          </w:tcPr>
          <w:p w:rsidR="00E5277A" w:rsidRPr="006C49F1" w:rsidRDefault="00E5277A" w:rsidP="006A7DA0">
            <w:pPr>
              <w:pStyle w:val="Standard"/>
              <w:rPr>
                <w:b/>
                <w:u w:val="single"/>
                <w:lang w:val="en-US"/>
              </w:rPr>
            </w:pPr>
            <w:r>
              <w:rPr>
                <w:b/>
              </w:rPr>
              <w:t xml:space="preserve">5. </w:t>
            </w:r>
            <w:r w:rsidRPr="00BB4E5C">
              <w:rPr>
                <w:rFonts w:ascii="Calibri" w:hAnsi="Calibri" w:cs="Garamond"/>
                <w:b/>
                <w:bCs/>
                <w:sz w:val="22"/>
                <w:szCs w:val="22"/>
              </w:rPr>
              <w:t>Assumptions</w:t>
            </w:r>
            <w:r w:rsidR="006A7DA0">
              <w:rPr>
                <w:rFonts w:ascii="Calibri" w:hAnsi="Calibri" w:cs="Garamond"/>
                <w:b/>
                <w:bCs/>
                <w:sz w:val="22"/>
                <w:szCs w:val="22"/>
                <w:lang w:val="en-US"/>
              </w:rPr>
              <w:t xml:space="preserve"> - </w:t>
            </w:r>
            <w:r w:rsidRPr="00BB4E5C">
              <w:rPr>
                <w:rFonts w:ascii="Calibri" w:hAnsi="Calibri" w:cs="Garamond"/>
                <w:i/>
                <w:iCs/>
                <w:sz w:val="22"/>
                <w:szCs w:val="22"/>
              </w:rPr>
              <w:t xml:space="preserve">Ability to make and evaluate important assumptions </w:t>
            </w:r>
            <w:r w:rsidR="006C49F1">
              <w:rPr>
                <w:rFonts w:ascii="Calibri" w:hAnsi="Calibri" w:cs="Garamond"/>
                <w:i/>
                <w:iCs/>
                <w:sz w:val="22"/>
                <w:szCs w:val="22"/>
                <w:lang w:val="en-US"/>
              </w:rPr>
              <w:t>in estimation, modeling,</w:t>
            </w:r>
          </w:p>
        </w:tc>
        <w:tc>
          <w:tcPr>
            <w:tcW w:w="6210" w:type="dxa"/>
          </w:tcPr>
          <w:p w:rsidR="00E5277A" w:rsidRPr="00E5277A" w:rsidRDefault="00E5277A" w:rsidP="00E5277A">
            <w:pPr>
              <w:pStyle w:val="Standard"/>
              <w:rPr>
                <w:rFonts w:ascii="Calibri" w:hAnsi="Calibri" w:cs="Garamond"/>
                <w:sz w:val="22"/>
                <w:szCs w:val="22"/>
                <w:lang w:val="en-US"/>
              </w:rPr>
            </w:pPr>
            <w:r w:rsidRPr="00BB4E5C">
              <w:rPr>
                <w:rFonts w:ascii="Calibri" w:hAnsi="Calibri" w:cs="Garamond"/>
                <w:sz w:val="22"/>
                <w:szCs w:val="22"/>
              </w:rPr>
              <w:t>Explicitly describes assumptions and provides compelling rationale for why each assumption is appropriate</w:t>
            </w:r>
            <w:r>
              <w:rPr>
                <w:rFonts w:ascii="Calibri" w:hAnsi="Calibri" w:cs="Garamond"/>
                <w:sz w:val="22"/>
                <w:szCs w:val="22"/>
                <w:lang w:val="en-US"/>
              </w:rPr>
              <w:t>.</w:t>
            </w:r>
          </w:p>
        </w:tc>
        <w:tc>
          <w:tcPr>
            <w:tcW w:w="990" w:type="dxa"/>
          </w:tcPr>
          <w:p w:rsidR="00E5277A" w:rsidRDefault="00E5277A" w:rsidP="00F9692E">
            <w:pPr>
              <w:rPr>
                <w:b/>
                <w:u w:val="single"/>
              </w:rPr>
            </w:pPr>
          </w:p>
        </w:tc>
        <w:tc>
          <w:tcPr>
            <w:tcW w:w="990" w:type="dxa"/>
          </w:tcPr>
          <w:p w:rsidR="00E5277A" w:rsidRDefault="00E5277A" w:rsidP="00F9692E">
            <w:pPr>
              <w:rPr>
                <w:b/>
                <w:u w:val="single"/>
              </w:rPr>
            </w:pPr>
          </w:p>
        </w:tc>
        <w:tc>
          <w:tcPr>
            <w:tcW w:w="1440" w:type="dxa"/>
          </w:tcPr>
          <w:p w:rsidR="00E5277A" w:rsidRDefault="00E5277A" w:rsidP="00F9692E">
            <w:pPr>
              <w:rPr>
                <w:b/>
                <w:u w:val="single"/>
              </w:rPr>
            </w:pPr>
          </w:p>
        </w:tc>
      </w:tr>
      <w:tr w:rsidR="006C49F1" w:rsidTr="007E5382">
        <w:tc>
          <w:tcPr>
            <w:tcW w:w="4518" w:type="dxa"/>
            <w:tcBorders>
              <w:top w:val="nil"/>
            </w:tcBorders>
          </w:tcPr>
          <w:p w:rsidR="00E5277A" w:rsidRDefault="006A7DA0" w:rsidP="00E5277A">
            <w:pPr>
              <w:pStyle w:val="Standard"/>
              <w:rPr>
                <w:b/>
              </w:rPr>
            </w:pPr>
            <w:r w:rsidRPr="00BB4E5C">
              <w:rPr>
                <w:rFonts w:ascii="Calibri" w:hAnsi="Calibri" w:cs="Garamond"/>
                <w:i/>
                <w:iCs/>
                <w:sz w:val="22"/>
                <w:szCs w:val="22"/>
              </w:rPr>
              <w:t>and data analysis</w:t>
            </w:r>
          </w:p>
        </w:tc>
        <w:tc>
          <w:tcPr>
            <w:tcW w:w="6210" w:type="dxa"/>
          </w:tcPr>
          <w:p w:rsidR="00E5277A" w:rsidRPr="00BB4E5C" w:rsidRDefault="00E5277A" w:rsidP="00E5277A">
            <w:pPr>
              <w:pStyle w:val="Standard"/>
              <w:rPr>
                <w:rFonts w:ascii="Calibri" w:hAnsi="Calibri" w:cs="Garamond"/>
                <w:sz w:val="22"/>
                <w:szCs w:val="22"/>
              </w:rPr>
            </w:pPr>
            <w:r w:rsidRPr="00BB4E5C">
              <w:rPr>
                <w:rFonts w:ascii="Calibri" w:hAnsi="Calibri" w:cs="Garamond"/>
                <w:sz w:val="22"/>
                <w:szCs w:val="22"/>
              </w:rPr>
              <w:t>Shows awareness that confidence in final conclusions is limited by the accuracy of the assumptions.</w:t>
            </w:r>
          </w:p>
        </w:tc>
        <w:tc>
          <w:tcPr>
            <w:tcW w:w="990" w:type="dxa"/>
          </w:tcPr>
          <w:p w:rsidR="00E5277A" w:rsidRDefault="00E5277A" w:rsidP="00F9692E">
            <w:pPr>
              <w:rPr>
                <w:b/>
                <w:u w:val="single"/>
              </w:rPr>
            </w:pPr>
          </w:p>
        </w:tc>
        <w:tc>
          <w:tcPr>
            <w:tcW w:w="990" w:type="dxa"/>
          </w:tcPr>
          <w:p w:rsidR="00E5277A" w:rsidRDefault="00E5277A" w:rsidP="00F9692E">
            <w:pPr>
              <w:rPr>
                <w:b/>
                <w:u w:val="single"/>
              </w:rPr>
            </w:pPr>
          </w:p>
        </w:tc>
        <w:tc>
          <w:tcPr>
            <w:tcW w:w="1440" w:type="dxa"/>
          </w:tcPr>
          <w:p w:rsidR="00E5277A" w:rsidRDefault="00E5277A" w:rsidP="00F9692E">
            <w:pPr>
              <w:rPr>
                <w:b/>
                <w:u w:val="single"/>
              </w:rPr>
            </w:pPr>
          </w:p>
        </w:tc>
      </w:tr>
      <w:tr w:rsidR="006C49F1" w:rsidTr="007E5382">
        <w:tc>
          <w:tcPr>
            <w:tcW w:w="4518" w:type="dxa"/>
          </w:tcPr>
          <w:p w:rsidR="00E5277A" w:rsidRDefault="00E5277A" w:rsidP="006A7DA0">
            <w:pPr>
              <w:pStyle w:val="Standard"/>
              <w:rPr>
                <w:b/>
              </w:rPr>
            </w:pPr>
            <w:r>
              <w:rPr>
                <w:b/>
              </w:rPr>
              <w:t>6.</w:t>
            </w:r>
            <w:r w:rsidRPr="00BB4E5C">
              <w:rPr>
                <w:rFonts w:ascii="Calibri" w:hAnsi="Calibri" w:cs="Garamond"/>
                <w:b/>
                <w:bCs/>
                <w:sz w:val="22"/>
                <w:szCs w:val="22"/>
              </w:rPr>
              <w:t xml:space="preserve"> Communication</w:t>
            </w:r>
            <w:r w:rsidR="006A7DA0">
              <w:rPr>
                <w:rFonts w:ascii="Calibri" w:hAnsi="Calibri" w:cs="Garamond"/>
                <w:b/>
                <w:bCs/>
                <w:sz w:val="22"/>
                <w:szCs w:val="22"/>
                <w:lang w:val="en-US"/>
              </w:rPr>
              <w:t xml:space="preserve"> - </w:t>
            </w:r>
            <w:r w:rsidRPr="00BB4E5C">
              <w:rPr>
                <w:rFonts w:ascii="Calibri" w:hAnsi="Calibri" w:cs="Garamond"/>
                <w:i/>
                <w:iCs/>
                <w:sz w:val="22"/>
                <w:szCs w:val="22"/>
              </w:rPr>
              <w:t xml:space="preserve">Expressing quantitative evidence in support of the argument or purpose of the work </w:t>
            </w:r>
            <w:r w:rsidRPr="006A7DA0">
              <w:rPr>
                <w:rFonts w:ascii="Calibri" w:hAnsi="Calibri" w:cs="Garamond"/>
                <w:i/>
                <w:iCs/>
                <w:sz w:val="18"/>
                <w:szCs w:val="18"/>
              </w:rPr>
              <w:t>(in terms of what evidence is used and how it is formatted, presented, and contextualized)</w:t>
            </w:r>
          </w:p>
        </w:tc>
        <w:tc>
          <w:tcPr>
            <w:tcW w:w="6210" w:type="dxa"/>
          </w:tcPr>
          <w:p w:rsidR="00E5277A" w:rsidRPr="00BB4E5C" w:rsidRDefault="00E5277A" w:rsidP="00F9692E">
            <w:pPr>
              <w:pStyle w:val="Standard"/>
              <w:rPr>
                <w:rFonts w:ascii="Calibri" w:hAnsi="Calibri" w:cs="Garamond"/>
                <w:sz w:val="22"/>
                <w:szCs w:val="22"/>
              </w:rPr>
            </w:pPr>
            <w:r w:rsidRPr="00BB4E5C">
              <w:rPr>
                <w:rFonts w:ascii="Calibri" w:hAnsi="Calibri" w:cs="Garamond"/>
                <w:sz w:val="22"/>
                <w:szCs w:val="22"/>
              </w:rPr>
              <w:t>Uses quantitative information in connection with the argument or purpose of the work, presents it in an effective format, and explicates it with consistently high quality.</w:t>
            </w:r>
          </w:p>
        </w:tc>
        <w:tc>
          <w:tcPr>
            <w:tcW w:w="990" w:type="dxa"/>
          </w:tcPr>
          <w:p w:rsidR="00E5277A" w:rsidRDefault="00E5277A" w:rsidP="00F9692E">
            <w:pPr>
              <w:rPr>
                <w:b/>
                <w:u w:val="single"/>
              </w:rPr>
            </w:pPr>
          </w:p>
        </w:tc>
        <w:tc>
          <w:tcPr>
            <w:tcW w:w="990" w:type="dxa"/>
          </w:tcPr>
          <w:p w:rsidR="00E5277A" w:rsidRDefault="00E5277A" w:rsidP="00F9692E">
            <w:pPr>
              <w:rPr>
                <w:b/>
                <w:u w:val="single"/>
              </w:rPr>
            </w:pPr>
          </w:p>
        </w:tc>
        <w:tc>
          <w:tcPr>
            <w:tcW w:w="1440" w:type="dxa"/>
          </w:tcPr>
          <w:p w:rsidR="00E5277A" w:rsidRDefault="00E5277A" w:rsidP="00F9692E">
            <w:pPr>
              <w:rPr>
                <w:b/>
                <w:u w:val="single"/>
              </w:rPr>
            </w:pPr>
          </w:p>
        </w:tc>
      </w:tr>
    </w:tbl>
    <w:p w:rsidR="007E5382" w:rsidRDefault="007E5382" w:rsidP="00092788">
      <w:pPr>
        <w:pStyle w:val="Standard"/>
        <w:ind w:left="-90" w:right="3744"/>
        <w:rPr>
          <w:rFonts w:ascii="Calibri" w:hAnsi="Calibri"/>
          <w:b/>
          <w:bCs/>
          <w:sz w:val="22"/>
          <w:szCs w:val="22"/>
        </w:rPr>
      </w:pPr>
    </w:p>
    <w:p w:rsidR="007E5382" w:rsidRDefault="007E5382" w:rsidP="00092788">
      <w:pPr>
        <w:pStyle w:val="Standard"/>
        <w:ind w:left="-90" w:right="3744"/>
        <w:rPr>
          <w:rFonts w:ascii="Calibri" w:hAnsi="Calibri"/>
          <w:b/>
          <w:bCs/>
          <w:sz w:val="22"/>
          <w:szCs w:val="22"/>
        </w:rPr>
      </w:pPr>
    </w:p>
    <w:p w:rsidR="006C49F1" w:rsidRDefault="00E5277A" w:rsidP="007E5382">
      <w:pPr>
        <w:pStyle w:val="Standard"/>
        <w:ind w:left="-90" w:right="864"/>
        <w:rPr>
          <w:b/>
          <w:color w:val="000000" w:themeColor="text1"/>
        </w:rPr>
      </w:pPr>
      <w:r w:rsidRPr="00BB4E5C">
        <w:rPr>
          <w:rFonts w:ascii="Calibri" w:hAnsi="Calibri"/>
          <w:b/>
          <w:bCs/>
          <w:sz w:val="22"/>
          <w:szCs w:val="22"/>
        </w:rPr>
        <w:t>Definition</w:t>
      </w:r>
      <w:r w:rsidR="006C49F1">
        <w:rPr>
          <w:rFonts w:ascii="Calibri" w:hAnsi="Calibri"/>
          <w:b/>
          <w:bCs/>
          <w:sz w:val="22"/>
          <w:szCs w:val="22"/>
          <w:lang w:val="en-US"/>
        </w:rPr>
        <w:t xml:space="preserve"> </w:t>
      </w:r>
      <w:r w:rsidRPr="00BB4E5C">
        <w:rPr>
          <w:rFonts w:ascii="Calibri" w:hAnsi="Calibri"/>
          <w:sz w:val="22"/>
          <w:szCs w:val="22"/>
        </w:rPr>
        <w:t>Quantitative Literacy (QL) – also known as Numeracy or Quantitative Reasoning (QR) – is a "habit of mind," competency, and comfort in working with numerical data. Individuals with strong QL skills possess the ability to reason and solve quantitative problems from a wide array of authentic contexts and everyday life situations. They understand and can create sophisticated arguments supported by quantitative evidence and they can clearly communicate those arguments in a variety of formats (using words, tables, graphs, mathematical equations, etc., as appropriate).</w:t>
      </w:r>
      <w:r w:rsidR="006C49F1">
        <w:rPr>
          <w:b/>
          <w:color w:val="000000" w:themeColor="text1"/>
        </w:rPr>
        <w:t xml:space="preserve"> </w:t>
      </w:r>
    </w:p>
    <w:p w:rsidR="006C49F1" w:rsidRDefault="006C49F1">
      <w:pPr>
        <w:rPr>
          <w:b/>
          <w:color w:val="000000" w:themeColor="text1"/>
        </w:rPr>
      </w:pPr>
    </w:p>
    <w:p w:rsidR="00A21F9A" w:rsidRDefault="00A21F9A">
      <w:pPr>
        <w:rPr>
          <w:rFonts w:ascii="Times New Roman" w:eastAsia="Times New Roman" w:hAnsi="Times New Roman" w:cs="Times New Roman"/>
          <w:b/>
          <w:color w:val="000000" w:themeColor="text1"/>
          <w:kern w:val="3"/>
          <w:sz w:val="24"/>
          <w:szCs w:val="24"/>
          <w:lang w:val="ru-RU"/>
        </w:rPr>
      </w:pPr>
    </w:p>
    <w:p w:rsidR="006C49F1" w:rsidRDefault="006C49F1" w:rsidP="00092788">
      <w:pPr>
        <w:pStyle w:val="Standard"/>
        <w:ind w:left="-450"/>
        <w:rPr>
          <w:b/>
        </w:rPr>
      </w:pPr>
      <w:r>
        <w:rPr>
          <w:b/>
          <w:lang w:val="en-US"/>
        </w:rPr>
        <w:t xml:space="preserve">Full Rubric - </w:t>
      </w:r>
      <w:r w:rsidRPr="006C49F1">
        <w:rPr>
          <w:b/>
        </w:rPr>
        <w:t>Quantitative Literacy/Reasoning</w:t>
      </w:r>
    </w:p>
    <w:p w:rsidR="00092788" w:rsidRDefault="00092788" w:rsidP="006C49F1">
      <w:pPr>
        <w:pStyle w:val="Standard"/>
        <w:ind w:left="-810"/>
        <w:rPr>
          <w:rFonts w:ascii="Calibri" w:hAnsi="Calibri"/>
        </w:rPr>
      </w:pPr>
    </w:p>
    <w:tbl>
      <w:tblPr>
        <w:tblW w:w="13770" w:type="dxa"/>
        <w:tblInd w:w="-3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82"/>
        <w:gridCol w:w="2828"/>
        <w:gridCol w:w="2790"/>
        <w:gridCol w:w="2610"/>
        <w:gridCol w:w="3060"/>
      </w:tblGrid>
      <w:tr w:rsidR="006C49F1" w:rsidRPr="00A21F9A" w:rsidTr="00092788">
        <w:tc>
          <w:tcPr>
            <w:tcW w:w="2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49F1" w:rsidRPr="00A21F9A" w:rsidRDefault="006C49F1" w:rsidP="001F6CC3">
            <w:pPr>
              <w:pStyle w:val="Standard"/>
              <w:jc w:val="center"/>
              <w:rPr>
                <w:rFonts w:ascii="Calibri" w:hAnsi="Calibri" w:cs="Garamond"/>
                <w:sz w:val="20"/>
                <w:szCs w:val="20"/>
              </w:rPr>
            </w:pPr>
          </w:p>
        </w:tc>
        <w:tc>
          <w:tcPr>
            <w:tcW w:w="2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49F1" w:rsidRPr="00A21F9A" w:rsidRDefault="006C49F1" w:rsidP="001F6CC3">
            <w:pPr>
              <w:pStyle w:val="Standard"/>
              <w:jc w:val="center"/>
              <w:rPr>
                <w:rFonts w:ascii="Calibri" w:hAnsi="Calibri" w:cs="Garamond"/>
                <w:sz w:val="20"/>
                <w:szCs w:val="20"/>
              </w:rPr>
            </w:pPr>
            <w:r w:rsidRPr="00A21F9A">
              <w:rPr>
                <w:rFonts w:ascii="Calibri" w:hAnsi="Calibri" w:cs="Garamond"/>
                <w:b/>
                <w:bCs/>
                <w:sz w:val="20"/>
                <w:szCs w:val="20"/>
              </w:rPr>
              <w:t>Capstone</w:t>
            </w:r>
            <w:r w:rsidRPr="00A21F9A">
              <w:rPr>
                <w:rFonts w:ascii="Calibri" w:hAnsi="Calibri" w:cs="Garamond"/>
                <w:b/>
                <w:bCs/>
                <w:sz w:val="20"/>
                <w:szCs w:val="20"/>
                <w:lang w:val="en-US"/>
              </w:rPr>
              <w:t xml:space="preserve"> - </w:t>
            </w:r>
            <w:r w:rsidRPr="00A21F9A">
              <w:rPr>
                <w:rFonts w:ascii="Calibri" w:hAnsi="Calibri" w:cs="Garamond"/>
                <w:sz w:val="20"/>
                <w:szCs w:val="20"/>
              </w:rPr>
              <w:t>4</w:t>
            </w:r>
          </w:p>
        </w:tc>
        <w:tc>
          <w:tcPr>
            <w:tcW w:w="5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49F1" w:rsidRPr="00A21F9A" w:rsidRDefault="006C49F1" w:rsidP="001F6CC3">
            <w:pPr>
              <w:pStyle w:val="Standard"/>
              <w:jc w:val="center"/>
              <w:rPr>
                <w:rFonts w:ascii="Calibri" w:hAnsi="Calibri" w:cs="Garamond"/>
                <w:sz w:val="20"/>
                <w:szCs w:val="20"/>
              </w:rPr>
            </w:pPr>
            <w:r w:rsidRPr="00A21F9A">
              <w:rPr>
                <w:rFonts w:ascii="Calibri" w:hAnsi="Calibri" w:cs="Garamond"/>
                <w:b/>
                <w:bCs/>
                <w:sz w:val="20"/>
                <w:szCs w:val="20"/>
                <w:lang w:val="en-US"/>
              </w:rPr>
              <w:t xml:space="preserve">3                            </w:t>
            </w:r>
            <w:r w:rsidRPr="00A21F9A">
              <w:rPr>
                <w:rFonts w:ascii="Calibri" w:hAnsi="Calibri" w:cs="Garamond"/>
                <w:b/>
                <w:bCs/>
                <w:sz w:val="20"/>
                <w:szCs w:val="20"/>
              </w:rPr>
              <w:t>Milestones</w:t>
            </w:r>
            <w:r w:rsidRPr="00A21F9A">
              <w:rPr>
                <w:rFonts w:ascii="Calibri" w:hAnsi="Calibri" w:cs="Garamond"/>
                <w:b/>
                <w:bCs/>
                <w:sz w:val="20"/>
                <w:szCs w:val="20"/>
                <w:lang w:val="en-US"/>
              </w:rPr>
              <w:t xml:space="preserve">                      2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49F1" w:rsidRPr="00A21F9A" w:rsidRDefault="006C49F1" w:rsidP="001F6CC3">
            <w:pPr>
              <w:pStyle w:val="Standard"/>
              <w:jc w:val="center"/>
              <w:rPr>
                <w:rFonts w:ascii="Calibri" w:hAnsi="Calibri" w:cs="Garamond"/>
                <w:sz w:val="20"/>
                <w:szCs w:val="20"/>
              </w:rPr>
            </w:pPr>
            <w:r w:rsidRPr="00A21F9A">
              <w:rPr>
                <w:rFonts w:ascii="Calibri" w:hAnsi="Calibri" w:cs="Garamond"/>
                <w:b/>
                <w:sz w:val="20"/>
                <w:szCs w:val="20"/>
                <w:lang w:val="en-US"/>
              </w:rPr>
              <w:t xml:space="preserve">Benchmark - </w:t>
            </w:r>
            <w:r w:rsidRPr="00A21F9A">
              <w:rPr>
                <w:rFonts w:ascii="Calibri" w:hAnsi="Calibri" w:cs="Garamond"/>
                <w:sz w:val="20"/>
                <w:szCs w:val="20"/>
              </w:rPr>
              <w:t>1</w:t>
            </w:r>
          </w:p>
        </w:tc>
      </w:tr>
      <w:tr w:rsidR="00092788" w:rsidRPr="00A21F9A" w:rsidTr="00092788">
        <w:tc>
          <w:tcPr>
            <w:tcW w:w="24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49F1" w:rsidRPr="00A21F9A" w:rsidRDefault="006C49F1" w:rsidP="001F6CC3">
            <w:pPr>
              <w:pStyle w:val="Standard"/>
              <w:rPr>
                <w:rFonts w:ascii="Calibri" w:hAnsi="Calibri" w:cs="Garamond"/>
                <w:b/>
                <w:bCs/>
                <w:sz w:val="20"/>
                <w:szCs w:val="20"/>
              </w:rPr>
            </w:pPr>
            <w:r w:rsidRPr="00A21F9A">
              <w:rPr>
                <w:rFonts w:ascii="Calibri" w:hAnsi="Calibri" w:cs="Garamond"/>
                <w:b/>
                <w:bCs/>
                <w:sz w:val="20"/>
                <w:szCs w:val="20"/>
              </w:rPr>
              <w:t>Interpretation</w:t>
            </w:r>
          </w:p>
          <w:p w:rsidR="006C49F1" w:rsidRPr="00A21F9A" w:rsidRDefault="006C49F1" w:rsidP="001F6CC3">
            <w:pPr>
              <w:pStyle w:val="Standard"/>
              <w:rPr>
                <w:rFonts w:ascii="Calibri" w:hAnsi="Calibri" w:cs="Garamond"/>
                <w:i/>
                <w:iCs/>
                <w:sz w:val="20"/>
                <w:szCs w:val="20"/>
                <w:lang w:val="en-US"/>
              </w:rPr>
            </w:pPr>
            <w:r w:rsidRPr="00A21F9A">
              <w:rPr>
                <w:rFonts w:ascii="Calibri" w:hAnsi="Calibri" w:cs="Garamond"/>
                <w:i/>
                <w:iCs/>
                <w:sz w:val="20"/>
                <w:szCs w:val="20"/>
              </w:rPr>
              <w:t>Ability to explain information presented in mathematical forms (e.g., equations, graphs, diagrams, tables, words)</w:t>
            </w:r>
          </w:p>
        </w:tc>
        <w:tc>
          <w:tcPr>
            <w:tcW w:w="28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49F1" w:rsidRPr="00A21F9A" w:rsidRDefault="006C49F1" w:rsidP="001F6CC3">
            <w:pPr>
              <w:pStyle w:val="Standard"/>
              <w:rPr>
                <w:rFonts w:ascii="Calibri" w:hAnsi="Calibri" w:cs="Garamond"/>
                <w:sz w:val="20"/>
                <w:szCs w:val="20"/>
              </w:rPr>
            </w:pPr>
            <w:r w:rsidRPr="00A21F9A">
              <w:rPr>
                <w:rFonts w:ascii="Calibri" w:hAnsi="Calibri" w:cs="Garamond"/>
                <w:sz w:val="20"/>
                <w:szCs w:val="20"/>
              </w:rPr>
              <w:t xml:space="preserve">Provides accurate explanations of information presented in mathematical forms. Makes appropriate inferences based on that information. </w:t>
            </w:r>
            <w:r w:rsidRPr="00A21F9A">
              <w:rPr>
                <w:rFonts w:ascii="Calibri" w:hAnsi="Calibri" w:cs="Garamond"/>
                <w:i/>
                <w:iCs/>
                <w:sz w:val="20"/>
                <w:szCs w:val="20"/>
              </w:rPr>
              <w:t>For example, accurately explain</w:t>
            </w:r>
            <w:r w:rsidRPr="00A21F9A">
              <w:rPr>
                <w:rFonts w:ascii="Calibri" w:hAnsi="Calibri" w:cs="Garamond"/>
                <w:i/>
                <w:iCs/>
                <w:sz w:val="20"/>
                <w:szCs w:val="20"/>
                <w:lang w:val="en-US"/>
              </w:rPr>
              <w:t>s</w:t>
            </w:r>
            <w:r w:rsidRPr="00A21F9A">
              <w:rPr>
                <w:rFonts w:ascii="Calibri" w:hAnsi="Calibri" w:cs="Garamond"/>
                <w:i/>
                <w:iCs/>
                <w:sz w:val="20"/>
                <w:szCs w:val="20"/>
              </w:rPr>
              <w:t xml:space="preserve"> the trend data shown in a graph and make</w:t>
            </w:r>
            <w:r w:rsidRPr="00A21F9A">
              <w:rPr>
                <w:rFonts w:ascii="Calibri" w:hAnsi="Calibri" w:cs="Garamond"/>
                <w:i/>
                <w:iCs/>
                <w:sz w:val="20"/>
                <w:szCs w:val="20"/>
                <w:lang w:val="en-US"/>
              </w:rPr>
              <w:t>s</w:t>
            </w:r>
            <w:r w:rsidRPr="00A21F9A">
              <w:rPr>
                <w:rFonts w:ascii="Calibri" w:hAnsi="Calibri" w:cs="Garamond"/>
                <w:i/>
                <w:iCs/>
                <w:sz w:val="20"/>
                <w:szCs w:val="20"/>
              </w:rPr>
              <w:t xml:space="preserve"> reasonable predictions regarding what the data suggest about future events.</w:t>
            </w:r>
          </w:p>
        </w:tc>
        <w:tc>
          <w:tcPr>
            <w:tcW w:w="27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49F1" w:rsidRPr="00A21F9A" w:rsidRDefault="006C49F1" w:rsidP="001F6CC3">
            <w:pPr>
              <w:pStyle w:val="Standard"/>
              <w:rPr>
                <w:rFonts w:ascii="Calibri" w:hAnsi="Calibri" w:cs="Garamond"/>
                <w:sz w:val="20"/>
                <w:szCs w:val="20"/>
              </w:rPr>
            </w:pPr>
            <w:r w:rsidRPr="00A21F9A">
              <w:rPr>
                <w:rFonts w:ascii="Calibri" w:hAnsi="Calibri" w:cs="Garamond"/>
                <w:sz w:val="20"/>
                <w:szCs w:val="20"/>
              </w:rPr>
              <w:t xml:space="preserve">Provides accurate explanations of information presented in mathematical forms.  </w:t>
            </w:r>
            <w:r w:rsidRPr="00A21F9A">
              <w:rPr>
                <w:rFonts w:ascii="Calibri" w:hAnsi="Calibri" w:cs="Garamond"/>
                <w:i/>
                <w:iCs/>
                <w:sz w:val="20"/>
                <w:szCs w:val="20"/>
              </w:rPr>
              <w:t>For instance, accurately explain</w:t>
            </w:r>
            <w:r w:rsidRPr="00A21F9A">
              <w:rPr>
                <w:rFonts w:ascii="Calibri" w:hAnsi="Calibri" w:cs="Garamond"/>
                <w:i/>
                <w:iCs/>
                <w:sz w:val="20"/>
                <w:szCs w:val="20"/>
                <w:lang w:val="en-US"/>
              </w:rPr>
              <w:t>s</w:t>
            </w:r>
            <w:r w:rsidRPr="00A21F9A">
              <w:rPr>
                <w:rFonts w:ascii="Calibri" w:hAnsi="Calibri" w:cs="Garamond"/>
                <w:i/>
                <w:iCs/>
                <w:sz w:val="20"/>
                <w:szCs w:val="20"/>
              </w:rPr>
              <w:t xml:space="preserve"> the trend data shown in a graph.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49F1" w:rsidRPr="00A21F9A" w:rsidRDefault="006C49F1" w:rsidP="001F6CC3">
            <w:pPr>
              <w:pStyle w:val="Standard"/>
              <w:rPr>
                <w:rFonts w:ascii="Calibri" w:hAnsi="Calibri" w:cs="Garamond"/>
                <w:sz w:val="20"/>
                <w:szCs w:val="20"/>
              </w:rPr>
            </w:pPr>
            <w:r w:rsidRPr="00A21F9A">
              <w:rPr>
                <w:rFonts w:ascii="Calibri" w:hAnsi="Calibri" w:cs="Garamond"/>
                <w:sz w:val="20"/>
                <w:szCs w:val="20"/>
              </w:rPr>
              <w:t xml:space="preserve">Provides somewhat accurate explanations of information presented in mathematical forms, but occasionally makes minor errors related to computations or units.  </w:t>
            </w:r>
            <w:r w:rsidRPr="00A21F9A">
              <w:rPr>
                <w:rFonts w:ascii="Calibri" w:hAnsi="Calibri" w:cs="Garamond"/>
                <w:i/>
                <w:iCs/>
                <w:sz w:val="20"/>
                <w:szCs w:val="20"/>
              </w:rPr>
              <w:t>For instance, accurately explain</w:t>
            </w:r>
            <w:r w:rsidRPr="00A21F9A">
              <w:rPr>
                <w:rFonts w:ascii="Calibri" w:hAnsi="Calibri" w:cs="Garamond"/>
                <w:i/>
                <w:iCs/>
                <w:sz w:val="20"/>
                <w:szCs w:val="20"/>
                <w:lang w:val="en-US"/>
              </w:rPr>
              <w:t>s</w:t>
            </w:r>
            <w:r w:rsidRPr="00A21F9A">
              <w:rPr>
                <w:rFonts w:ascii="Calibri" w:hAnsi="Calibri" w:cs="Garamond"/>
                <w:i/>
                <w:iCs/>
                <w:sz w:val="20"/>
                <w:szCs w:val="20"/>
              </w:rPr>
              <w:t xml:space="preserve"> trend data shown in a graph, but may miscalculate the slope of the trend line.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49F1" w:rsidRPr="00A21F9A" w:rsidRDefault="006C49F1" w:rsidP="001F6CC3">
            <w:pPr>
              <w:pStyle w:val="Standard"/>
              <w:rPr>
                <w:rFonts w:ascii="Calibri" w:hAnsi="Calibri" w:cs="Garamond"/>
                <w:sz w:val="20"/>
                <w:szCs w:val="20"/>
              </w:rPr>
            </w:pPr>
            <w:r w:rsidRPr="00A21F9A">
              <w:rPr>
                <w:rFonts w:ascii="Calibri" w:hAnsi="Calibri" w:cs="Garamond"/>
                <w:sz w:val="20"/>
                <w:szCs w:val="20"/>
              </w:rPr>
              <w:t xml:space="preserve">Attempts to explain information presented in mathematical forms, but draws incorrect conclusions about what the information means.  </w:t>
            </w:r>
            <w:r w:rsidRPr="00A21F9A">
              <w:rPr>
                <w:rFonts w:ascii="Calibri" w:hAnsi="Calibri" w:cs="Garamond"/>
                <w:i/>
                <w:iCs/>
                <w:sz w:val="20"/>
                <w:szCs w:val="20"/>
              </w:rPr>
              <w:t>For example, attempt</w:t>
            </w:r>
            <w:r w:rsidRPr="00A21F9A">
              <w:rPr>
                <w:rFonts w:ascii="Calibri" w:hAnsi="Calibri" w:cs="Garamond"/>
                <w:i/>
                <w:iCs/>
                <w:sz w:val="20"/>
                <w:szCs w:val="20"/>
                <w:lang w:val="en-US"/>
              </w:rPr>
              <w:t>s</w:t>
            </w:r>
            <w:r w:rsidRPr="00A21F9A">
              <w:rPr>
                <w:rFonts w:ascii="Calibri" w:hAnsi="Calibri" w:cs="Garamond"/>
                <w:i/>
                <w:iCs/>
                <w:sz w:val="20"/>
                <w:szCs w:val="20"/>
              </w:rPr>
              <w:t xml:space="preserve"> to explain the trend data shown in a graph, but will frequently misinterpret the nature of that trend, perhaps by confusing positive and negative trends.</w:t>
            </w:r>
          </w:p>
        </w:tc>
      </w:tr>
      <w:tr w:rsidR="00092788" w:rsidRPr="00A21F9A" w:rsidTr="00092788">
        <w:tc>
          <w:tcPr>
            <w:tcW w:w="24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49F1" w:rsidRPr="00A21F9A" w:rsidRDefault="006C49F1" w:rsidP="001F6CC3">
            <w:pPr>
              <w:pStyle w:val="Standard"/>
              <w:rPr>
                <w:rFonts w:ascii="Calibri" w:hAnsi="Calibri" w:cs="Garamond"/>
                <w:b/>
                <w:bCs/>
                <w:sz w:val="20"/>
                <w:szCs w:val="20"/>
              </w:rPr>
            </w:pPr>
            <w:r w:rsidRPr="00A21F9A">
              <w:rPr>
                <w:rFonts w:ascii="Calibri" w:hAnsi="Calibri" w:cs="Garamond"/>
                <w:b/>
                <w:bCs/>
                <w:sz w:val="20"/>
                <w:szCs w:val="20"/>
              </w:rPr>
              <w:t>Representation</w:t>
            </w:r>
          </w:p>
          <w:p w:rsidR="006C49F1" w:rsidRPr="00A21F9A" w:rsidRDefault="006C49F1" w:rsidP="001F6CC3">
            <w:pPr>
              <w:pStyle w:val="Standard"/>
              <w:rPr>
                <w:rFonts w:ascii="Calibri" w:hAnsi="Calibri" w:cs="Garamond"/>
                <w:i/>
                <w:iCs/>
                <w:sz w:val="20"/>
                <w:szCs w:val="20"/>
                <w:lang w:val="en-US"/>
              </w:rPr>
            </w:pPr>
            <w:r w:rsidRPr="00A21F9A">
              <w:rPr>
                <w:rFonts w:ascii="Calibri" w:hAnsi="Calibri" w:cs="Garamond"/>
                <w:i/>
                <w:iCs/>
                <w:sz w:val="20"/>
                <w:szCs w:val="20"/>
              </w:rPr>
              <w:t>Ability to convert relevant information into various mathematical forms (e.g., equations, graphs, diagrams, tables, words)</w:t>
            </w:r>
          </w:p>
        </w:tc>
        <w:tc>
          <w:tcPr>
            <w:tcW w:w="28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49F1" w:rsidRPr="00A21F9A" w:rsidRDefault="006C49F1" w:rsidP="001F6CC3">
            <w:pPr>
              <w:pStyle w:val="Standard"/>
              <w:rPr>
                <w:rFonts w:ascii="Calibri" w:hAnsi="Calibri" w:cs="Garamond"/>
                <w:sz w:val="20"/>
                <w:szCs w:val="20"/>
              </w:rPr>
            </w:pPr>
            <w:r w:rsidRPr="00A21F9A">
              <w:rPr>
                <w:rFonts w:ascii="Calibri" w:hAnsi="Calibri" w:cs="Garamond"/>
                <w:sz w:val="20"/>
                <w:szCs w:val="20"/>
              </w:rPr>
              <w:t>Skillfully converts relevant information into an insightful mathematical portrayal in a way that contributes to a further or deeper understanding.</w:t>
            </w:r>
          </w:p>
        </w:tc>
        <w:tc>
          <w:tcPr>
            <w:tcW w:w="27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49F1" w:rsidRPr="00A21F9A" w:rsidRDefault="006C49F1" w:rsidP="001F6CC3">
            <w:pPr>
              <w:pStyle w:val="Standard"/>
              <w:rPr>
                <w:rFonts w:ascii="Calibri" w:hAnsi="Calibri" w:cs="Garamond"/>
                <w:sz w:val="20"/>
                <w:szCs w:val="20"/>
              </w:rPr>
            </w:pPr>
            <w:r w:rsidRPr="00A21F9A">
              <w:rPr>
                <w:rFonts w:ascii="Calibri" w:hAnsi="Calibri" w:cs="Garamond"/>
                <w:sz w:val="20"/>
                <w:szCs w:val="20"/>
              </w:rPr>
              <w:t>Competently converts relevant information into an appropriate and desired mathematical portrayal.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49F1" w:rsidRPr="00A21F9A" w:rsidRDefault="006C49F1" w:rsidP="001F6CC3">
            <w:pPr>
              <w:pStyle w:val="Standard"/>
              <w:rPr>
                <w:rFonts w:ascii="Calibri" w:hAnsi="Calibri" w:cs="Garamond"/>
                <w:sz w:val="20"/>
                <w:szCs w:val="20"/>
              </w:rPr>
            </w:pPr>
            <w:r w:rsidRPr="00A21F9A">
              <w:rPr>
                <w:rFonts w:ascii="Calibri" w:hAnsi="Calibri" w:cs="Garamond"/>
                <w:sz w:val="20"/>
                <w:szCs w:val="20"/>
              </w:rPr>
              <w:t>Completes conversion of information but resulting mathematical portrayal is only partially appropriate or accurate.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49F1" w:rsidRPr="00A21F9A" w:rsidRDefault="006C49F1" w:rsidP="001F6CC3">
            <w:pPr>
              <w:pStyle w:val="Standard"/>
              <w:rPr>
                <w:rFonts w:ascii="Calibri" w:hAnsi="Calibri" w:cs="Garamond"/>
                <w:sz w:val="20"/>
                <w:szCs w:val="20"/>
              </w:rPr>
            </w:pPr>
            <w:r w:rsidRPr="00A21F9A">
              <w:rPr>
                <w:rFonts w:ascii="Calibri" w:hAnsi="Calibri" w:cs="Garamond"/>
                <w:sz w:val="20"/>
                <w:szCs w:val="20"/>
              </w:rPr>
              <w:t>Completes conversion of information but resulting mathematical portrayal is inappropriate or inaccurate.</w:t>
            </w:r>
          </w:p>
        </w:tc>
      </w:tr>
      <w:tr w:rsidR="00092788" w:rsidRPr="00A21F9A" w:rsidTr="00092788">
        <w:tc>
          <w:tcPr>
            <w:tcW w:w="24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49F1" w:rsidRPr="00A21F9A" w:rsidRDefault="006C49F1" w:rsidP="001F6CC3">
            <w:pPr>
              <w:pStyle w:val="Standard"/>
              <w:rPr>
                <w:rFonts w:ascii="Calibri" w:hAnsi="Calibri" w:cs="Garamond"/>
                <w:b/>
                <w:bCs/>
                <w:sz w:val="20"/>
                <w:szCs w:val="20"/>
              </w:rPr>
            </w:pPr>
            <w:r w:rsidRPr="00A21F9A">
              <w:rPr>
                <w:rFonts w:ascii="Calibri" w:hAnsi="Calibri" w:cs="Garamond"/>
                <w:b/>
                <w:bCs/>
                <w:sz w:val="20"/>
                <w:szCs w:val="20"/>
              </w:rPr>
              <w:t>Calculation</w:t>
            </w:r>
          </w:p>
        </w:tc>
        <w:tc>
          <w:tcPr>
            <w:tcW w:w="28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49F1" w:rsidRPr="00A21F9A" w:rsidRDefault="006C49F1" w:rsidP="001F6CC3">
            <w:pPr>
              <w:pStyle w:val="Standard"/>
              <w:rPr>
                <w:rFonts w:ascii="Calibri" w:hAnsi="Calibri" w:cs="Garamond"/>
                <w:sz w:val="20"/>
                <w:szCs w:val="20"/>
              </w:rPr>
            </w:pPr>
            <w:r w:rsidRPr="00A21F9A">
              <w:rPr>
                <w:rFonts w:ascii="Calibri" w:hAnsi="Calibri" w:cs="Garamond"/>
                <w:sz w:val="20"/>
                <w:szCs w:val="20"/>
              </w:rPr>
              <w:t>Calculations attempted are essentially all successful and sufficiently comprehensive to solve the problem. Calculations are also presented elegantly (clearly, concisely, etc.)</w:t>
            </w:r>
          </w:p>
        </w:tc>
        <w:tc>
          <w:tcPr>
            <w:tcW w:w="27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49F1" w:rsidRPr="00A21F9A" w:rsidRDefault="006C49F1" w:rsidP="001F6CC3">
            <w:pPr>
              <w:pStyle w:val="Standard"/>
              <w:rPr>
                <w:rFonts w:ascii="Calibri" w:hAnsi="Calibri" w:cs="Garamond"/>
                <w:sz w:val="20"/>
                <w:szCs w:val="20"/>
              </w:rPr>
            </w:pPr>
            <w:r w:rsidRPr="00A21F9A">
              <w:rPr>
                <w:rFonts w:ascii="Calibri" w:hAnsi="Calibri" w:cs="Garamond"/>
                <w:sz w:val="20"/>
                <w:szCs w:val="20"/>
              </w:rPr>
              <w:t>Calculations attempted are essentially all successful and sufficiently comprehensive to solve the problem.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49F1" w:rsidRPr="00A21F9A" w:rsidRDefault="006C49F1" w:rsidP="001F6CC3">
            <w:pPr>
              <w:pStyle w:val="Standard"/>
              <w:rPr>
                <w:rFonts w:ascii="Calibri" w:hAnsi="Calibri" w:cs="Garamond"/>
                <w:sz w:val="20"/>
                <w:szCs w:val="20"/>
              </w:rPr>
            </w:pPr>
            <w:r w:rsidRPr="00A21F9A">
              <w:rPr>
                <w:rFonts w:ascii="Calibri" w:hAnsi="Calibri" w:cs="Garamond"/>
                <w:sz w:val="20"/>
                <w:szCs w:val="20"/>
              </w:rPr>
              <w:t>Calculations attempted are either unsuccessful or</w:t>
            </w:r>
          </w:p>
          <w:p w:rsidR="006C49F1" w:rsidRPr="00A21F9A" w:rsidRDefault="006C49F1" w:rsidP="001F6CC3">
            <w:pPr>
              <w:pStyle w:val="Standard"/>
              <w:rPr>
                <w:rFonts w:ascii="Calibri" w:hAnsi="Calibri" w:cs="Garamond"/>
                <w:sz w:val="20"/>
                <w:szCs w:val="20"/>
              </w:rPr>
            </w:pPr>
            <w:r w:rsidRPr="00A21F9A">
              <w:rPr>
                <w:rFonts w:ascii="Calibri" w:hAnsi="Calibri" w:cs="Garamond"/>
                <w:sz w:val="20"/>
                <w:szCs w:val="20"/>
              </w:rPr>
              <w:t>represent only a portion of the calculations required to comprehensively solve the problem. ﻿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49F1" w:rsidRPr="00A21F9A" w:rsidRDefault="006C49F1" w:rsidP="001F6CC3">
            <w:pPr>
              <w:pStyle w:val="Standard"/>
              <w:rPr>
                <w:rFonts w:ascii="Calibri" w:hAnsi="Calibri" w:cs="Garamond"/>
                <w:sz w:val="20"/>
                <w:szCs w:val="20"/>
              </w:rPr>
            </w:pPr>
            <w:r w:rsidRPr="00A21F9A">
              <w:rPr>
                <w:rFonts w:ascii="Calibri" w:hAnsi="Calibri" w:cs="Garamond"/>
                <w:sz w:val="20"/>
                <w:szCs w:val="20"/>
              </w:rPr>
              <w:t>Calculations are attempted but are both unsuccessful and are not comprehensive.</w:t>
            </w:r>
          </w:p>
        </w:tc>
      </w:tr>
    </w:tbl>
    <w:p w:rsidR="00082F75" w:rsidRDefault="00082F75">
      <w:r>
        <w:br w:type="page"/>
      </w:r>
    </w:p>
    <w:tbl>
      <w:tblPr>
        <w:tblW w:w="13770" w:type="dxa"/>
        <w:tblInd w:w="-3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82"/>
        <w:gridCol w:w="2828"/>
        <w:gridCol w:w="2790"/>
        <w:gridCol w:w="2610"/>
        <w:gridCol w:w="3060"/>
      </w:tblGrid>
      <w:tr w:rsidR="00413D6B" w:rsidRPr="00A21F9A" w:rsidTr="00F27C4E">
        <w:trPr>
          <w:trHeight w:val="390"/>
        </w:trPr>
        <w:tc>
          <w:tcPr>
            <w:tcW w:w="248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D6B" w:rsidRPr="00A21F9A" w:rsidRDefault="00413D6B" w:rsidP="00F27C4E">
            <w:pPr>
              <w:pStyle w:val="Standard"/>
              <w:jc w:val="center"/>
              <w:rPr>
                <w:rFonts w:ascii="Calibri" w:hAnsi="Calibri" w:cs="Garamond"/>
                <w:sz w:val="20"/>
                <w:szCs w:val="20"/>
              </w:rPr>
            </w:pPr>
          </w:p>
        </w:tc>
        <w:tc>
          <w:tcPr>
            <w:tcW w:w="282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D6B" w:rsidRPr="00A21F9A" w:rsidRDefault="00413D6B" w:rsidP="00F27C4E">
            <w:pPr>
              <w:pStyle w:val="Standard"/>
              <w:jc w:val="center"/>
              <w:rPr>
                <w:rFonts w:ascii="Calibri" w:hAnsi="Calibri" w:cs="Garamond"/>
                <w:sz w:val="20"/>
                <w:szCs w:val="20"/>
              </w:rPr>
            </w:pPr>
            <w:r w:rsidRPr="00A21F9A">
              <w:rPr>
                <w:rFonts w:ascii="Calibri" w:hAnsi="Calibri" w:cs="Garamond"/>
                <w:b/>
                <w:bCs/>
                <w:sz w:val="20"/>
                <w:szCs w:val="20"/>
              </w:rPr>
              <w:t>Capstone</w:t>
            </w:r>
            <w:r w:rsidRPr="00A21F9A">
              <w:rPr>
                <w:rFonts w:ascii="Calibri" w:hAnsi="Calibri" w:cs="Garamond"/>
                <w:b/>
                <w:bCs/>
                <w:sz w:val="20"/>
                <w:szCs w:val="20"/>
                <w:lang w:val="en-US"/>
              </w:rPr>
              <w:t xml:space="preserve"> - </w:t>
            </w:r>
            <w:r w:rsidRPr="00A21F9A">
              <w:rPr>
                <w:rFonts w:ascii="Calibri" w:hAnsi="Calibri" w:cs="Garamond"/>
                <w:sz w:val="20"/>
                <w:szCs w:val="20"/>
              </w:rPr>
              <w:t>4</w:t>
            </w:r>
          </w:p>
        </w:tc>
        <w:tc>
          <w:tcPr>
            <w:tcW w:w="5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D6B" w:rsidRPr="00A21F9A" w:rsidRDefault="00413D6B" w:rsidP="00F27C4E">
            <w:pPr>
              <w:pStyle w:val="Standard"/>
              <w:jc w:val="center"/>
              <w:rPr>
                <w:rFonts w:ascii="Calibri" w:hAnsi="Calibri" w:cs="Garamond"/>
                <w:sz w:val="20"/>
                <w:szCs w:val="20"/>
              </w:rPr>
            </w:pPr>
            <w:r w:rsidRPr="00A21F9A">
              <w:rPr>
                <w:rFonts w:ascii="Calibri" w:hAnsi="Calibri" w:cs="Garamond"/>
                <w:b/>
                <w:bCs/>
                <w:sz w:val="20"/>
                <w:szCs w:val="20"/>
                <w:lang w:val="en-US"/>
              </w:rPr>
              <w:t xml:space="preserve">3                            </w:t>
            </w:r>
            <w:r w:rsidRPr="00A21F9A">
              <w:rPr>
                <w:rFonts w:ascii="Calibri" w:hAnsi="Calibri" w:cs="Garamond"/>
                <w:b/>
                <w:bCs/>
                <w:sz w:val="20"/>
                <w:szCs w:val="20"/>
              </w:rPr>
              <w:t>Milestones</w:t>
            </w:r>
            <w:r w:rsidRPr="00A21F9A">
              <w:rPr>
                <w:rFonts w:ascii="Calibri" w:hAnsi="Calibri" w:cs="Garamond"/>
                <w:b/>
                <w:bCs/>
                <w:sz w:val="20"/>
                <w:szCs w:val="20"/>
                <w:lang w:val="en-US"/>
              </w:rPr>
              <w:t xml:space="preserve">                      2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D6B" w:rsidRPr="00A21F9A" w:rsidRDefault="00413D6B" w:rsidP="00F27C4E">
            <w:pPr>
              <w:pStyle w:val="Standard"/>
              <w:jc w:val="center"/>
              <w:rPr>
                <w:rFonts w:ascii="Calibri" w:hAnsi="Calibri" w:cs="Garamond"/>
                <w:sz w:val="20"/>
                <w:szCs w:val="20"/>
              </w:rPr>
            </w:pPr>
            <w:r w:rsidRPr="00A21F9A">
              <w:rPr>
                <w:rFonts w:ascii="Calibri" w:hAnsi="Calibri" w:cs="Garamond"/>
                <w:b/>
                <w:sz w:val="20"/>
                <w:szCs w:val="20"/>
                <w:lang w:val="en-US"/>
              </w:rPr>
              <w:t xml:space="preserve">Benchmark - </w:t>
            </w:r>
            <w:r w:rsidRPr="00A21F9A">
              <w:rPr>
                <w:rFonts w:ascii="Calibri" w:hAnsi="Calibri" w:cs="Garamond"/>
                <w:sz w:val="20"/>
                <w:szCs w:val="20"/>
              </w:rPr>
              <w:t>1</w:t>
            </w:r>
          </w:p>
        </w:tc>
      </w:tr>
      <w:tr w:rsidR="00092788" w:rsidRPr="00A21F9A" w:rsidTr="00092788">
        <w:tc>
          <w:tcPr>
            <w:tcW w:w="24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49F1" w:rsidRPr="00A21F9A" w:rsidRDefault="006C49F1" w:rsidP="001F6CC3">
            <w:pPr>
              <w:pStyle w:val="Standard"/>
              <w:rPr>
                <w:rFonts w:ascii="Calibri" w:hAnsi="Calibri" w:cs="Garamond"/>
                <w:b/>
                <w:bCs/>
                <w:sz w:val="20"/>
                <w:szCs w:val="20"/>
              </w:rPr>
            </w:pPr>
            <w:r w:rsidRPr="00A21F9A">
              <w:rPr>
                <w:rFonts w:ascii="Calibri" w:hAnsi="Calibri" w:cs="Garamond"/>
                <w:b/>
                <w:bCs/>
                <w:sz w:val="20"/>
                <w:szCs w:val="20"/>
              </w:rPr>
              <w:t>Application / Analysis</w:t>
            </w:r>
          </w:p>
          <w:p w:rsidR="006C49F1" w:rsidRPr="00A21F9A" w:rsidRDefault="006C49F1" w:rsidP="001F6CC3">
            <w:pPr>
              <w:pStyle w:val="Standard"/>
              <w:rPr>
                <w:rFonts w:ascii="Calibri" w:hAnsi="Calibri" w:cs="Garamond"/>
                <w:i/>
                <w:iCs/>
                <w:sz w:val="20"/>
                <w:szCs w:val="20"/>
                <w:lang w:val="en-US"/>
              </w:rPr>
            </w:pPr>
            <w:r w:rsidRPr="00A21F9A">
              <w:rPr>
                <w:rFonts w:ascii="Calibri" w:hAnsi="Calibri" w:cs="Garamond"/>
                <w:i/>
                <w:iCs/>
                <w:sz w:val="20"/>
                <w:szCs w:val="20"/>
              </w:rPr>
              <w:t>Ability to make judgments and draw appropriate conclusions based on the quantitative analysis of data, while recognizing the limits of this analysis</w:t>
            </w:r>
          </w:p>
        </w:tc>
        <w:tc>
          <w:tcPr>
            <w:tcW w:w="28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49F1" w:rsidRPr="00A21F9A" w:rsidRDefault="006C49F1" w:rsidP="001F6CC3">
            <w:pPr>
              <w:pStyle w:val="Standard"/>
              <w:rPr>
                <w:rFonts w:ascii="Calibri" w:hAnsi="Calibri" w:cs="Garamond"/>
                <w:sz w:val="20"/>
                <w:szCs w:val="20"/>
              </w:rPr>
            </w:pPr>
            <w:r w:rsidRPr="00A21F9A">
              <w:rPr>
                <w:rFonts w:ascii="Calibri" w:hAnsi="Calibri" w:cs="Garamond"/>
                <w:sz w:val="20"/>
                <w:szCs w:val="20"/>
              </w:rPr>
              <w:t>Uses the quantitative analysis of data as the basis for deep and thoughtful judgments, drawing insightful, carefully qualified conclusions from this work.</w:t>
            </w:r>
          </w:p>
        </w:tc>
        <w:tc>
          <w:tcPr>
            <w:tcW w:w="27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49F1" w:rsidRPr="00A21F9A" w:rsidRDefault="006C49F1" w:rsidP="001F6CC3">
            <w:pPr>
              <w:pStyle w:val="Standard"/>
              <w:rPr>
                <w:rFonts w:ascii="Calibri" w:hAnsi="Calibri" w:cs="Garamond"/>
                <w:sz w:val="20"/>
                <w:szCs w:val="20"/>
              </w:rPr>
            </w:pPr>
            <w:r w:rsidRPr="00A21F9A">
              <w:rPr>
                <w:rFonts w:ascii="Calibri" w:hAnsi="Calibri" w:cs="Garamond"/>
                <w:sz w:val="20"/>
                <w:szCs w:val="20"/>
              </w:rPr>
              <w:t>Uses the quantitative analysis of data as the basis for competent judgments, drawing reasonable and appropriately qualified conclusions from this work.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49F1" w:rsidRPr="00A21F9A" w:rsidRDefault="006C49F1" w:rsidP="001F6CC3">
            <w:pPr>
              <w:pStyle w:val="Standard"/>
              <w:rPr>
                <w:rFonts w:ascii="Calibri" w:hAnsi="Calibri" w:cs="Garamond"/>
                <w:sz w:val="20"/>
                <w:szCs w:val="20"/>
              </w:rPr>
            </w:pPr>
            <w:r w:rsidRPr="00A21F9A">
              <w:rPr>
                <w:rFonts w:ascii="Calibri" w:hAnsi="Calibri" w:cs="Garamond"/>
                <w:sz w:val="20"/>
                <w:szCs w:val="20"/>
              </w:rPr>
              <w:t>Uses the quantitative analysis of data as the basis for workmanlike (without inspiration or nuance, ordinary) judgments, drawing plausible conclusions from this work.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49F1" w:rsidRPr="00A21F9A" w:rsidRDefault="006C49F1" w:rsidP="001F6CC3">
            <w:pPr>
              <w:pStyle w:val="Standard"/>
              <w:rPr>
                <w:rFonts w:ascii="Calibri" w:hAnsi="Calibri" w:cs="Garamond"/>
                <w:sz w:val="20"/>
                <w:szCs w:val="20"/>
              </w:rPr>
            </w:pPr>
            <w:r w:rsidRPr="00A21F9A">
              <w:rPr>
                <w:rFonts w:ascii="Calibri" w:hAnsi="Calibri" w:cs="Garamond"/>
                <w:sz w:val="20"/>
                <w:szCs w:val="20"/>
              </w:rPr>
              <w:t>Uses the quantitative analysis of data as the basis for tentative, basic judgments, although is hesitant or uncertain about drawing conclusions from this work.</w:t>
            </w:r>
          </w:p>
        </w:tc>
      </w:tr>
      <w:tr w:rsidR="00092788" w:rsidRPr="00A21F9A" w:rsidTr="00092788">
        <w:tc>
          <w:tcPr>
            <w:tcW w:w="24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49F1" w:rsidRPr="00A21F9A" w:rsidRDefault="006C49F1" w:rsidP="001F6CC3">
            <w:pPr>
              <w:pStyle w:val="Standard"/>
              <w:rPr>
                <w:rFonts w:ascii="Calibri" w:hAnsi="Calibri" w:cs="Garamond"/>
                <w:b/>
                <w:bCs/>
                <w:sz w:val="20"/>
                <w:szCs w:val="20"/>
              </w:rPr>
            </w:pPr>
            <w:r w:rsidRPr="00A21F9A">
              <w:rPr>
                <w:rFonts w:ascii="Calibri" w:hAnsi="Calibri" w:cs="Garamond"/>
                <w:b/>
                <w:bCs/>
                <w:sz w:val="20"/>
                <w:szCs w:val="20"/>
              </w:rPr>
              <w:t>Assumptions</w:t>
            </w:r>
          </w:p>
          <w:p w:rsidR="006C49F1" w:rsidRPr="00A21F9A" w:rsidRDefault="006C49F1" w:rsidP="001F6CC3">
            <w:pPr>
              <w:pStyle w:val="Standard"/>
              <w:rPr>
                <w:rFonts w:ascii="Calibri" w:hAnsi="Calibri" w:cs="Garamond"/>
                <w:i/>
                <w:iCs/>
                <w:sz w:val="20"/>
                <w:szCs w:val="20"/>
                <w:lang w:val="en-US"/>
              </w:rPr>
            </w:pPr>
            <w:r w:rsidRPr="00A21F9A">
              <w:rPr>
                <w:rFonts w:ascii="Calibri" w:hAnsi="Calibri" w:cs="Garamond"/>
                <w:i/>
                <w:iCs/>
                <w:sz w:val="20"/>
                <w:szCs w:val="20"/>
              </w:rPr>
              <w:t>Ability to make and evaluate important assumptions in estimation, modeling, and data analysis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49F1" w:rsidRPr="00A21F9A" w:rsidRDefault="006C49F1" w:rsidP="001F6CC3">
            <w:pPr>
              <w:pStyle w:val="Standard"/>
              <w:rPr>
                <w:rFonts w:ascii="Calibri" w:hAnsi="Calibri" w:cs="Garamond"/>
                <w:sz w:val="20"/>
                <w:szCs w:val="20"/>
              </w:rPr>
            </w:pPr>
            <w:r w:rsidRPr="00A21F9A">
              <w:rPr>
                <w:rFonts w:ascii="Calibri" w:hAnsi="Calibri" w:cs="Garamond"/>
                <w:sz w:val="20"/>
                <w:szCs w:val="20"/>
              </w:rPr>
              <w:t>Explicitly describes assumptions and provides compelling rationale for why each assumption is appropriate.  Shows awareness that confidence in final conclusions is limited by the accuracy of the assumptions.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49F1" w:rsidRPr="00A21F9A" w:rsidRDefault="006C49F1" w:rsidP="001F6CC3">
            <w:pPr>
              <w:pStyle w:val="Standard"/>
              <w:rPr>
                <w:rFonts w:ascii="Calibri" w:hAnsi="Calibri" w:cs="Garamond"/>
                <w:sz w:val="20"/>
                <w:szCs w:val="20"/>
              </w:rPr>
            </w:pPr>
            <w:r w:rsidRPr="00A21F9A">
              <w:rPr>
                <w:rFonts w:ascii="Calibri" w:hAnsi="Calibri" w:cs="Garamond"/>
                <w:sz w:val="20"/>
                <w:szCs w:val="20"/>
              </w:rPr>
              <w:t>Explicitly describes assumptions and provides compelling rationale for why assumptions are appropriate.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49F1" w:rsidRPr="00A21F9A" w:rsidRDefault="006C49F1" w:rsidP="001F6CC3">
            <w:pPr>
              <w:pStyle w:val="Standard"/>
              <w:rPr>
                <w:rFonts w:ascii="Calibri" w:hAnsi="Calibri" w:cs="Garamond"/>
                <w:sz w:val="20"/>
                <w:szCs w:val="20"/>
              </w:rPr>
            </w:pPr>
            <w:r w:rsidRPr="00A21F9A">
              <w:rPr>
                <w:rFonts w:ascii="Calibri" w:hAnsi="Calibri" w:cs="Garamond"/>
                <w:sz w:val="20"/>
                <w:szCs w:val="20"/>
              </w:rPr>
              <w:t>Explicitly describes assumptions.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49F1" w:rsidRPr="00A21F9A" w:rsidRDefault="006C49F1" w:rsidP="001F6CC3">
            <w:pPr>
              <w:pStyle w:val="Standard"/>
              <w:rPr>
                <w:rFonts w:ascii="Calibri" w:hAnsi="Calibri" w:cs="Garamond"/>
                <w:sz w:val="20"/>
                <w:szCs w:val="20"/>
              </w:rPr>
            </w:pPr>
            <w:r w:rsidRPr="00A21F9A">
              <w:rPr>
                <w:rFonts w:ascii="Calibri" w:hAnsi="Calibri" w:cs="Garamond"/>
                <w:sz w:val="20"/>
                <w:szCs w:val="20"/>
              </w:rPr>
              <w:t>Attempts to describe assumptions.</w:t>
            </w:r>
          </w:p>
        </w:tc>
      </w:tr>
      <w:tr w:rsidR="00092788" w:rsidRPr="00A21F9A" w:rsidTr="00092788">
        <w:tc>
          <w:tcPr>
            <w:tcW w:w="24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49F1" w:rsidRPr="00A21F9A" w:rsidRDefault="006C49F1" w:rsidP="001F6CC3">
            <w:pPr>
              <w:pStyle w:val="Standard"/>
              <w:rPr>
                <w:rFonts w:ascii="Calibri" w:hAnsi="Calibri" w:cs="Garamond"/>
                <w:b/>
                <w:bCs/>
                <w:sz w:val="20"/>
                <w:szCs w:val="20"/>
              </w:rPr>
            </w:pPr>
            <w:r w:rsidRPr="00A21F9A">
              <w:rPr>
                <w:rFonts w:ascii="Calibri" w:hAnsi="Calibri" w:cs="Garamond"/>
                <w:b/>
                <w:bCs/>
                <w:sz w:val="20"/>
                <w:szCs w:val="20"/>
              </w:rPr>
              <w:t>Communication</w:t>
            </w:r>
          </w:p>
          <w:p w:rsidR="006C49F1" w:rsidRPr="00A21F9A" w:rsidRDefault="006C49F1" w:rsidP="001F6CC3">
            <w:pPr>
              <w:pStyle w:val="Standard"/>
              <w:rPr>
                <w:rFonts w:ascii="Calibri" w:hAnsi="Calibri" w:cs="Garamond"/>
                <w:i/>
                <w:iCs/>
                <w:sz w:val="20"/>
                <w:szCs w:val="20"/>
                <w:lang w:val="en-US"/>
              </w:rPr>
            </w:pPr>
            <w:r w:rsidRPr="00A21F9A">
              <w:rPr>
                <w:rFonts w:ascii="Calibri" w:hAnsi="Calibri" w:cs="Garamond"/>
                <w:i/>
                <w:iCs/>
                <w:sz w:val="20"/>
                <w:szCs w:val="20"/>
              </w:rPr>
              <w:t>Expressing quantitative evidence in support of the argument or purpose of the work (in terms of what evidence is used and how it is formatted, presented, and contextualized)</w:t>
            </w:r>
          </w:p>
        </w:tc>
        <w:tc>
          <w:tcPr>
            <w:tcW w:w="28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49F1" w:rsidRPr="00A21F9A" w:rsidRDefault="006C49F1" w:rsidP="001F6CC3">
            <w:pPr>
              <w:pStyle w:val="Standard"/>
              <w:rPr>
                <w:rFonts w:ascii="Calibri" w:hAnsi="Calibri" w:cs="Garamond"/>
                <w:sz w:val="20"/>
                <w:szCs w:val="20"/>
              </w:rPr>
            </w:pPr>
            <w:r w:rsidRPr="00A21F9A">
              <w:rPr>
                <w:rFonts w:ascii="Calibri" w:hAnsi="Calibri" w:cs="Garamond"/>
                <w:sz w:val="20"/>
                <w:szCs w:val="20"/>
              </w:rPr>
              <w:t>Uses quantitative information in connection with the argument or purpose of the work, presents it in an effective format, and explicates it with consistently high quality.</w:t>
            </w:r>
          </w:p>
        </w:tc>
        <w:tc>
          <w:tcPr>
            <w:tcW w:w="27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49F1" w:rsidRPr="00A21F9A" w:rsidRDefault="006C49F1" w:rsidP="001F6CC3">
            <w:pPr>
              <w:pStyle w:val="Standard"/>
              <w:rPr>
                <w:rFonts w:ascii="Calibri" w:hAnsi="Calibri" w:cs="Garamond"/>
                <w:sz w:val="20"/>
                <w:szCs w:val="20"/>
              </w:rPr>
            </w:pPr>
            <w:r w:rsidRPr="00A21F9A">
              <w:rPr>
                <w:rFonts w:ascii="Calibri" w:hAnsi="Calibri" w:cs="Garamond"/>
                <w:sz w:val="20"/>
                <w:szCs w:val="20"/>
              </w:rPr>
              <w:t>Uses quantitative information in connection with the argument or purpose of the work, though data may be presented in a less than completely effective format or some parts of the explication may be uneven.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49F1" w:rsidRPr="00A21F9A" w:rsidRDefault="006C49F1" w:rsidP="001F6CC3">
            <w:pPr>
              <w:pStyle w:val="Standard"/>
              <w:rPr>
                <w:rFonts w:ascii="Calibri" w:hAnsi="Calibri" w:cs="Garamond"/>
                <w:sz w:val="20"/>
                <w:szCs w:val="20"/>
              </w:rPr>
            </w:pPr>
            <w:r w:rsidRPr="00A21F9A">
              <w:rPr>
                <w:rFonts w:ascii="Calibri" w:hAnsi="Calibri" w:cs="Garamond"/>
                <w:sz w:val="20"/>
                <w:szCs w:val="20"/>
              </w:rPr>
              <w:t>Uses quantitative information, but does not effectively connect it to the argument or purpose of the work.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49F1" w:rsidRPr="00A21F9A" w:rsidRDefault="006C49F1" w:rsidP="001F6CC3">
            <w:pPr>
              <w:pStyle w:val="Standard"/>
              <w:rPr>
                <w:rFonts w:ascii="Calibri" w:hAnsi="Calibri" w:cs="Garamond"/>
                <w:sz w:val="20"/>
                <w:szCs w:val="20"/>
              </w:rPr>
            </w:pPr>
            <w:r w:rsidRPr="00A21F9A">
              <w:rPr>
                <w:rFonts w:ascii="Calibri" w:hAnsi="Calibri" w:cs="Garamond"/>
                <w:sz w:val="20"/>
                <w:szCs w:val="20"/>
              </w:rPr>
              <w:t>Presents an argument for which quantitative evidence is pertinent, but does not provide adequate explicit numerical support.  (May use quasi-quantitative words such as "many," "few," "increasing," "small," and the like in place of actual quantities.)</w:t>
            </w:r>
          </w:p>
        </w:tc>
      </w:tr>
    </w:tbl>
    <w:p w:rsidR="00E5277A" w:rsidRPr="00BB4E5C" w:rsidRDefault="00E5277A" w:rsidP="00E5277A">
      <w:pPr>
        <w:pStyle w:val="Standard"/>
        <w:rPr>
          <w:rFonts w:ascii="Calibri" w:hAnsi="Calibri"/>
          <w:sz w:val="22"/>
          <w:szCs w:val="22"/>
        </w:rPr>
      </w:pPr>
    </w:p>
    <w:sectPr w:rsidR="00E5277A" w:rsidRPr="00BB4E5C" w:rsidSect="007E538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8CB"/>
    <w:rsid w:val="00082F75"/>
    <w:rsid w:val="00092788"/>
    <w:rsid w:val="001075BD"/>
    <w:rsid w:val="002F4CC1"/>
    <w:rsid w:val="00413D6B"/>
    <w:rsid w:val="00445F6F"/>
    <w:rsid w:val="0056625D"/>
    <w:rsid w:val="005D2543"/>
    <w:rsid w:val="005E1D54"/>
    <w:rsid w:val="006A7DA0"/>
    <w:rsid w:val="006C49F1"/>
    <w:rsid w:val="007E5382"/>
    <w:rsid w:val="00A21F9A"/>
    <w:rsid w:val="00CD38CB"/>
    <w:rsid w:val="00D80C31"/>
    <w:rsid w:val="00E5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9F67D"/>
  <w15:docId w15:val="{DD7AA629-DFC0-4945-90E8-3134EBC5C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38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8CB"/>
    <w:pPr>
      <w:ind w:left="720"/>
      <w:contextualSpacing/>
    </w:pPr>
  </w:style>
  <w:style w:type="table" w:styleId="TableGrid">
    <w:name w:val="Table Grid"/>
    <w:basedOn w:val="TableNormal"/>
    <w:uiPriority w:val="59"/>
    <w:rsid w:val="00CD3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D38C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kaczmarek@cc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1175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7862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YKK</dc:creator>
  <cp:lastModifiedBy>Kaczmarek, Martie (Office of Inst. Research &amp; Assessment)</cp:lastModifiedBy>
  <cp:revision>2</cp:revision>
  <dcterms:created xsi:type="dcterms:W3CDTF">2019-10-11T19:48:00Z</dcterms:created>
  <dcterms:modified xsi:type="dcterms:W3CDTF">2019-10-11T19:48:00Z</dcterms:modified>
</cp:coreProperties>
</file>